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8ED10" w14:textId="328D9B98" w:rsidR="00C712C4" w:rsidRPr="009370DC" w:rsidRDefault="00C712C4" w:rsidP="00C712C4">
      <w:pPr>
        <w:spacing w:after="120" w:line="276" w:lineRule="auto"/>
        <w:rPr>
          <w:rFonts w:cstheme="minorHAnsi"/>
          <w:sz w:val="28"/>
          <w:szCs w:val="28"/>
        </w:rPr>
      </w:pPr>
      <w:r w:rsidRPr="009370DC">
        <w:rPr>
          <w:rFonts w:cstheme="minorHAnsi"/>
          <w:sz w:val="28"/>
          <w:szCs w:val="28"/>
        </w:rPr>
        <w:t xml:space="preserve">2019 VSPA Strategic Planning </w:t>
      </w:r>
      <w:r w:rsidRPr="009370DC">
        <w:rPr>
          <w:rFonts w:cstheme="minorHAnsi"/>
          <w:sz w:val="28"/>
          <w:szCs w:val="28"/>
        </w:rPr>
        <w:tab/>
        <w:t>October 24</w:t>
      </w:r>
      <w:r w:rsidRPr="009370DC">
        <w:rPr>
          <w:rFonts w:cstheme="minorHAnsi"/>
          <w:sz w:val="28"/>
          <w:szCs w:val="28"/>
          <w:vertAlign w:val="superscript"/>
        </w:rPr>
        <w:t>th</w:t>
      </w:r>
      <w:r w:rsidRPr="009370DC">
        <w:rPr>
          <w:rFonts w:cstheme="minorHAnsi"/>
          <w:sz w:val="28"/>
          <w:szCs w:val="28"/>
        </w:rPr>
        <w:t xml:space="preserve">, 2019 </w:t>
      </w:r>
      <w:r w:rsidRPr="009370DC">
        <w:rPr>
          <w:rFonts w:cstheme="minorHAnsi"/>
          <w:sz w:val="28"/>
          <w:szCs w:val="28"/>
        </w:rPr>
        <w:tab/>
        <w:t>Saratoga Springs NY</w:t>
      </w:r>
    </w:p>
    <w:p w14:paraId="10D920CF" w14:textId="77777777" w:rsidR="000E3FEB" w:rsidRDefault="000E3FEB" w:rsidP="00363728">
      <w:pPr>
        <w:spacing w:after="120" w:line="276" w:lineRule="auto"/>
        <w:rPr>
          <w:rFonts w:cstheme="minorHAnsi"/>
          <w:b/>
          <w:bCs/>
          <w:i/>
          <w:iCs/>
          <w:color w:val="002060"/>
          <w:u w:val="single"/>
        </w:rPr>
      </w:pPr>
      <w:r>
        <w:rPr>
          <w:rFonts w:cstheme="minorHAnsi"/>
          <w:b/>
          <w:bCs/>
          <w:i/>
          <w:iCs/>
          <w:color w:val="002060"/>
          <w:u w:val="single"/>
        </w:rPr>
        <w:t xml:space="preserve">Attendees: </w:t>
      </w:r>
    </w:p>
    <w:tbl>
      <w:tblPr>
        <w:tblW w:w="9313" w:type="dxa"/>
        <w:tblLook w:val="04A0" w:firstRow="1" w:lastRow="0" w:firstColumn="1" w:lastColumn="0" w:noHBand="0" w:noVBand="1"/>
      </w:tblPr>
      <w:tblGrid>
        <w:gridCol w:w="2662"/>
        <w:gridCol w:w="2367"/>
        <w:gridCol w:w="2458"/>
        <w:gridCol w:w="1826"/>
      </w:tblGrid>
      <w:tr w:rsidR="0062153D" w:rsidRPr="000E3FEB" w14:paraId="12D750EA" w14:textId="4C5C8012" w:rsidTr="0062153D">
        <w:trPr>
          <w:trHeight w:val="252"/>
        </w:trPr>
        <w:tc>
          <w:tcPr>
            <w:tcW w:w="2662" w:type="dxa"/>
            <w:tcBorders>
              <w:top w:val="nil"/>
              <w:left w:val="nil"/>
              <w:bottom w:val="nil"/>
              <w:right w:val="nil"/>
            </w:tcBorders>
            <w:shd w:val="clear" w:color="auto" w:fill="auto"/>
            <w:vAlign w:val="center"/>
            <w:hideMark/>
          </w:tcPr>
          <w:p w14:paraId="3F544AF8" w14:textId="77777777" w:rsidR="006721C2" w:rsidRPr="000E3FEB" w:rsidRDefault="006721C2" w:rsidP="006721C2">
            <w:pPr>
              <w:spacing w:after="0" w:line="240" w:lineRule="auto"/>
              <w:rPr>
                <w:rFonts w:ascii="Calibri" w:eastAsia="Times New Roman" w:hAnsi="Calibri" w:cs="Calibri"/>
              </w:rPr>
            </w:pPr>
            <w:r w:rsidRPr="000E3FEB">
              <w:rPr>
                <w:rFonts w:ascii="Calibri" w:eastAsia="Times New Roman" w:hAnsi="Calibri" w:cs="Calibri"/>
              </w:rPr>
              <w:t>Jayde Quigley</w:t>
            </w:r>
          </w:p>
        </w:tc>
        <w:tc>
          <w:tcPr>
            <w:tcW w:w="2367" w:type="dxa"/>
            <w:tcBorders>
              <w:top w:val="nil"/>
              <w:left w:val="nil"/>
              <w:bottom w:val="nil"/>
              <w:right w:val="nil"/>
            </w:tcBorders>
            <w:shd w:val="clear" w:color="auto" w:fill="auto"/>
            <w:vAlign w:val="center"/>
            <w:hideMark/>
          </w:tcPr>
          <w:p w14:paraId="1FCCE76F" w14:textId="75E040C8" w:rsidR="006721C2" w:rsidRPr="000E3FEB" w:rsidRDefault="006721C2" w:rsidP="006721C2">
            <w:pPr>
              <w:spacing w:after="0" w:line="240" w:lineRule="auto"/>
              <w:rPr>
                <w:rFonts w:ascii="Calibri" w:eastAsia="Times New Roman" w:hAnsi="Calibri" w:cs="Calibri"/>
              </w:rPr>
            </w:pPr>
            <w:r w:rsidRPr="000E3FEB">
              <w:rPr>
                <w:rFonts w:ascii="Calibri" w:eastAsia="Times New Roman" w:hAnsi="Calibri" w:cs="Calibri"/>
              </w:rPr>
              <w:t>AERC</w:t>
            </w:r>
          </w:p>
        </w:tc>
        <w:tc>
          <w:tcPr>
            <w:tcW w:w="2458" w:type="dxa"/>
            <w:vAlign w:val="center"/>
          </w:tcPr>
          <w:p w14:paraId="13A9FF45" w14:textId="37EA55E2" w:rsidR="006721C2" w:rsidRPr="000E3FEB" w:rsidRDefault="006721C2" w:rsidP="006721C2">
            <w:r w:rsidRPr="000E3FEB">
              <w:rPr>
                <w:rFonts w:ascii="Calibri" w:eastAsia="Times New Roman" w:hAnsi="Calibri" w:cs="Calibri"/>
              </w:rPr>
              <w:t>Courtney Hubrecht</w:t>
            </w:r>
          </w:p>
        </w:tc>
        <w:tc>
          <w:tcPr>
            <w:tcW w:w="1826" w:type="dxa"/>
            <w:vAlign w:val="center"/>
          </w:tcPr>
          <w:p w14:paraId="7BB2AD8A" w14:textId="3D8CC1A9" w:rsidR="006721C2" w:rsidRPr="000E3FEB" w:rsidRDefault="006721C2" w:rsidP="006721C2">
            <w:r w:rsidRPr="000E3FEB">
              <w:rPr>
                <w:rFonts w:ascii="Calibri" w:eastAsia="Times New Roman" w:hAnsi="Calibri" w:cs="Calibri"/>
              </w:rPr>
              <w:t>FSVS</w:t>
            </w:r>
          </w:p>
        </w:tc>
      </w:tr>
      <w:tr w:rsidR="0062153D" w:rsidRPr="000E3FEB" w14:paraId="29100333" w14:textId="65D5F70E" w:rsidTr="0062153D">
        <w:trPr>
          <w:trHeight w:val="122"/>
        </w:trPr>
        <w:tc>
          <w:tcPr>
            <w:tcW w:w="2662" w:type="dxa"/>
            <w:tcBorders>
              <w:top w:val="nil"/>
              <w:left w:val="nil"/>
              <w:bottom w:val="nil"/>
              <w:right w:val="nil"/>
            </w:tcBorders>
            <w:shd w:val="clear" w:color="auto" w:fill="auto"/>
            <w:vAlign w:val="center"/>
            <w:hideMark/>
          </w:tcPr>
          <w:p w14:paraId="6947CE56" w14:textId="77777777" w:rsidR="006721C2" w:rsidRPr="000E3FEB" w:rsidRDefault="006721C2" w:rsidP="006721C2">
            <w:pPr>
              <w:spacing w:after="0" w:line="240" w:lineRule="auto"/>
              <w:rPr>
                <w:rFonts w:ascii="Calibri" w:eastAsia="Times New Roman" w:hAnsi="Calibri" w:cs="Calibri"/>
              </w:rPr>
            </w:pPr>
            <w:r w:rsidRPr="000E3FEB">
              <w:rPr>
                <w:rFonts w:ascii="Calibri" w:eastAsia="Times New Roman" w:hAnsi="Calibri" w:cs="Calibri"/>
              </w:rPr>
              <w:t xml:space="preserve">Karen </w:t>
            </w:r>
            <w:proofErr w:type="spellStart"/>
            <w:r w:rsidRPr="000E3FEB">
              <w:rPr>
                <w:rFonts w:ascii="Calibri" w:eastAsia="Times New Roman" w:hAnsi="Calibri" w:cs="Calibri"/>
              </w:rPr>
              <w:t>Reynhout</w:t>
            </w:r>
            <w:proofErr w:type="spellEnd"/>
            <w:r w:rsidRPr="000E3FEB">
              <w:rPr>
                <w:rFonts w:ascii="Calibri" w:eastAsia="Times New Roman" w:hAnsi="Calibri" w:cs="Calibri"/>
              </w:rPr>
              <w:t xml:space="preserve"> </w:t>
            </w:r>
          </w:p>
        </w:tc>
        <w:tc>
          <w:tcPr>
            <w:tcW w:w="2367" w:type="dxa"/>
            <w:tcBorders>
              <w:top w:val="nil"/>
              <w:left w:val="nil"/>
              <w:bottom w:val="nil"/>
              <w:right w:val="nil"/>
            </w:tcBorders>
            <w:shd w:val="clear" w:color="auto" w:fill="auto"/>
            <w:vAlign w:val="center"/>
            <w:hideMark/>
          </w:tcPr>
          <w:p w14:paraId="02C3B554" w14:textId="77777777" w:rsidR="006721C2" w:rsidRPr="000E3FEB" w:rsidRDefault="006721C2" w:rsidP="006721C2">
            <w:pPr>
              <w:spacing w:after="0" w:line="240" w:lineRule="auto"/>
              <w:rPr>
                <w:rFonts w:ascii="Calibri" w:eastAsia="Times New Roman" w:hAnsi="Calibri" w:cs="Calibri"/>
              </w:rPr>
            </w:pPr>
            <w:r w:rsidRPr="000E3FEB">
              <w:rPr>
                <w:rFonts w:ascii="Calibri" w:eastAsia="Times New Roman" w:hAnsi="Calibri" w:cs="Calibri"/>
              </w:rPr>
              <w:t xml:space="preserve">AERC </w:t>
            </w:r>
          </w:p>
        </w:tc>
        <w:tc>
          <w:tcPr>
            <w:tcW w:w="2458" w:type="dxa"/>
            <w:vAlign w:val="center"/>
          </w:tcPr>
          <w:p w14:paraId="5C73BDF5" w14:textId="61C1F906" w:rsidR="006721C2" w:rsidRPr="000E3FEB" w:rsidRDefault="006721C2" w:rsidP="006721C2">
            <w:r w:rsidRPr="000E3FEB">
              <w:rPr>
                <w:rFonts w:ascii="Calibri" w:eastAsia="Times New Roman" w:hAnsi="Calibri" w:cs="Calibri"/>
              </w:rPr>
              <w:t>Eva Sikorska</w:t>
            </w:r>
          </w:p>
        </w:tc>
        <w:tc>
          <w:tcPr>
            <w:tcW w:w="1826" w:type="dxa"/>
            <w:vAlign w:val="center"/>
          </w:tcPr>
          <w:p w14:paraId="5F4B5318" w14:textId="3A9EC518" w:rsidR="006721C2" w:rsidRPr="000E3FEB" w:rsidRDefault="006721C2" w:rsidP="006721C2">
            <w:r w:rsidRPr="000E3FEB">
              <w:rPr>
                <w:rFonts w:ascii="Calibri" w:eastAsia="Times New Roman" w:hAnsi="Calibri" w:cs="Calibri"/>
              </w:rPr>
              <w:t>PVC</w:t>
            </w:r>
          </w:p>
        </w:tc>
      </w:tr>
      <w:tr w:rsidR="0062153D" w:rsidRPr="000E3FEB" w14:paraId="4FDFC5C5" w14:textId="1C53B127" w:rsidTr="0062153D">
        <w:trPr>
          <w:trHeight w:val="60"/>
        </w:trPr>
        <w:tc>
          <w:tcPr>
            <w:tcW w:w="2662" w:type="dxa"/>
            <w:tcBorders>
              <w:top w:val="nil"/>
              <w:left w:val="nil"/>
              <w:bottom w:val="nil"/>
              <w:right w:val="nil"/>
            </w:tcBorders>
            <w:shd w:val="clear" w:color="auto" w:fill="auto"/>
            <w:vAlign w:val="center"/>
            <w:hideMark/>
          </w:tcPr>
          <w:p w14:paraId="66579165" w14:textId="77777777" w:rsidR="006721C2" w:rsidRPr="008949A6" w:rsidRDefault="006721C2" w:rsidP="006721C2">
            <w:pPr>
              <w:spacing w:after="0" w:line="240" w:lineRule="auto"/>
              <w:rPr>
                <w:rFonts w:ascii="Calibri" w:eastAsia="Times New Roman" w:hAnsi="Calibri" w:cs="Calibri"/>
              </w:rPr>
            </w:pPr>
            <w:r w:rsidRPr="008949A6">
              <w:rPr>
                <w:rFonts w:ascii="Calibri" w:eastAsia="Times New Roman" w:hAnsi="Calibri" w:cs="Calibri"/>
              </w:rPr>
              <w:t xml:space="preserve">Leah Wilson </w:t>
            </w:r>
          </w:p>
        </w:tc>
        <w:tc>
          <w:tcPr>
            <w:tcW w:w="2367" w:type="dxa"/>
            <w:tcBorders>
              <w:top w:val="nil"/>
              <w:left w:val="nil"/>
              <w:bottom w:val="nil"/>
              <w:right w:val="nil"/>
            </w:tcBorders>
            <w:shd w:val="clear" w:color="auto" w:fill="auto"/>
            <w:vAlign w:val="center"/>
            <w:hideMark/>
          </w:tcPr>
          <w:p w14:paraId="4871C6AD" w14:textId="77777777" w:rsidR="006721C2" w:rsidRPr="008949A6" w:rsidRDefault="006721C2" w:rsidP="006721C2">
            <w:pPr>
              <w:spacing w:after="0" w:line="240" w:lineRule="auto"/>
              <w:rPr>
                <w:rFonts w:ascii="Calibri" w:eastAsia="Times New Roman" w:hAnsi="Calibri" w:cs="Calibri"/>
              </w:rPr>
            </w:pPr>
            <w:r w:rsidRPr="008949A6">
              <w:rPr>
                <w:rFonts w:ascii="Calibri" w:eastAsia="Times New Roman" w:hAnsi="Calibri" w:cs="Calibri"/>
              </w:rPr>
              <w:t>AERC</w:t>
            </w:r>
          </w:p>
        </w:tc>
        <w:tc>
          <w:tcPr>
            <w:tcW w:w="2458" w:type="dxa"/>
            <w:vAlign w:val="center"/>
          </w:tcPr>
          <w:p w14:paraId="51BFF364" w14:textId="1BC223DF" w:rsidR="006721C2" w:rsidRPr="000E3FEB" w:rsidRDefault="006721C2" w:rsidP="006721C2">
            <w:r w:rsidRPr="000E3FEB">
              <w:rPr>
                <w:rFonts w:ascii="Calibri" w:eastAsia="Times New Roman" w:hAnsi="Calibri" w:cs="Calibri"/>
              </w:rPr>
              <w:t>Emily Wu</w:t>
            </w:r>
          </w:p>
        </w:tc>
        <w:tc>
          <w:tcPr>
            <w:tcW w:w="1826" w:type="dxa"/>
            <w:vAlign w:val="center"/>
          </w:tcPr>
          <w:p w14:paraId="4BE93572" w14:textId="11FA52AB" w:rsidR="006721C2" w:rsidRPr="000E3FEB" w:rsidRDefault="006721C2" w:rsidP="006721C2">
            <w:r w:rsidRPr="000E3FEB">
              <w:rPr>
                <w:rFonts w:ascii="Calibri" w:eastAsia="Times New Roman" w:hAnsi="Calibri" w:cs="Calibri"/>
              </w:rPr>
              <w:t>UVS</w:t>
            </w:r>
          </w:p>
        </w:tc>
      </w:tr>
      <w:tr w:rsidR="0062153D" w:rsidRPr="000E3FEB" w14:paraId="47BCB145" w14:textId="2B8AE723" w:rsidTr="0062153D">
        <w:trPr>
          <w:trHeight w:val="60"/>
        </w:trPr>
        <w:tc>
          <w:tcPr>
            <w:tcW w:w="2662" w:type="dxa"/>
            <w:tcBorders>
              <w:top w:val="nil"/>
              <w:left w:val="nil"/>
              <w:bottom w:val="nil"/>
              <w:right w:val="nil"/>
            </w:tcBorders>
            <w:shd w:val="clear" w:color="auto" w:fill="auto"/>
            <w:vAlign w:val="center"/>
            <w:hideMark/>
          </w:tcPr>
          <w:p w14:paraId="56B2F81F" w14:textId="77777777" w:rsidR="006721C2" w:rsidRPr="008949A6" w:rsidRDefault="006721C2" w:rsidP="006721C2">
            <w:pPr>
              <w:spacing w:after="0" w:line="240" w:lineRule="auto"/>
              <w:rPr>
                <w:rFonts w:ascii="Calibri" w:eastAsia="Times New Roman" w:hAnsi="Calibri" w:cs="Calibri"/>
              </w:rPr>
            </w:pPr>
            <w:r w:rsidRPr="008949A6">
              <w:rPr>
                <w:rFonts w:ascii="Calibri" w:eastAsia="Times New Roman" w:hAnsi="Calibri" w:cs="Calibri"/>
              </w:rPr>
              <w:t>Matt Hernandez</w:t>
            </w:r>
          </w:p>
        </w:tc>
        <w:tc>
          <w:tcPr>
            <w:tcW w:w="2367" w:type="dxa"/>
            <w:tcBorders>
              <w:top w:val="nil"/>
              <w:left w:val="nil"/>
              <w:bottom w:val="nil"/>
              <w:right w:val="nil"/>
            </w:tcBorders>
            <w:shd w:val="clear" w:color="auto" w:fill="auto"/>
            <w:vAlign w:val="center"/>
            <w:hideMark/>
          </w:tcPr>
          <w:p w14:paraId="2AE5AA22" w14:textId="77777777" w:rsidR="006721C2" w:rsidRPr="008949A6" w:rsidRDefault="006721C2" w:rsidP="006721C2">
            <w:pPr>
              <w:spacing w:after="0" w:line="240" w:lineRule="auto"/>
              <w:rPr>
                <w:rFonts w:ascii="Calibri" w:eastAsia="Times New Roman" w:hAnsi="Calibri" w:cs="Calibri"/>
              </w:rPr>
            </w:pPr>
            <w:r w:rsidRPr="008949A6">
              <w:rPr>
                <w:rFonts w:ascii="Calibri" w:eastAsia="Times New Roman" w:hAnsi="Calibri" w:cs="Calibri"/>
              </w:rPr>
              <w:t>AVS</w:t>
            </w:r>
          </w:p>
        </w:tc>
        <w:tc>
          <w:tcPr>
            <w:tcW w:w="2458" w:type="dxa"/>
            <w:vAlign w:val="center"/>
          </w:tcPr>
          <w:p w14:paraId="0AD1FF5D" w14:textId="43B29108" w:rsidR="006721C2" w:rsidRPr="000E3FEB" w:rsidRDefault="006721C2" w:rsidP="006721C2">
            <w:r w:rsidRPr="000E3FEB">
              <w:rPr>
                <w:rFonts w:ascii="Calibri" w:eastAsia="Times New Roman" w:hAnsi="Calibri" w:cs="Calibri"/>
              </w:rPr>
              <w:t>Aaron Wey</w:t>
            </w:r>
          </w:p>
        </w:tc>
        <w:tc>
          <w:tcPr>
            <w:tcW w:w="1826" w:type="dxa"/>
            <w:vAlign w:val="center"/>
          </w:tcPr>
          <w:p w14:paraId="353E3780" w14:textId="2FEDCA54" w:rsidR="006721C2" w:rsidRPr="000E3FEB" w:rsidRDefault="006721C2" w:rsidP="006721C2">
            <w:r w:rsidRPr="000E3FEB">
              <w:rPr>
                <w:rFonts w:ascii="Calibri" w:eastAsia="Times New Roman" w:hAnsi="Calibri" w:cs="Calibri"/>
              </w:rPr>
              <w:t>UVS</w:t>
            </w:r>
          </w:p>
        </w:tc>
      </w:tr>
      <w:tr w:rsidR="0062153D" w:rsidRPr="000E3FEB" w14:paraId="7965D0A5" w14:textId="0AC83AF8" w:rsidTr="0062153D">
        <w:trPr>
          <w:trHeight w:val="60"/>
        </w:trPr>
        <w:tc>
          <w:tcPr>
            <w:tcW w:w="2662" w:type="dxa"/>
            <w:tcBorders>
              <w:top w:val="nil"/>
              <w:left w:val="nil"/>
              <w:bottom w:val="nil"/>
              <w:right w:val="nil"/>
            </w:tcBorders>
            <w:shd w:val="clear" w:color="auto" w:fill="auto"/>
            <w:vAlign w:val="center"/>
            <w:hideMark/>
          </w:tcPr>
          <w:p w14:paraId="2CE97285" w14:textId="77777777" w:rsidR="006721C2" w:rsidRPr="008949A6" w:rsidRDefault="006721C2" w:rsidP="006721C2">
            <w:pPr>
              <w:spacing w:after="0" w:line="240" w:lineRule="auto"/>
              <w:rPr>
                <w:rFonts w:ascii="Calibri" w:eastAsia="Times New Roman" w:hAnsi="Calibri" w:cs="Calibri"/>
              </w:rPr>
            </w:pPr>
            <w:r w:rsidRPr="008949A6">
              <w:rPr>
                <w:rFonts w:ascii="Calibri" w:eastAsia="Times New Roman" w:hAnsi="Calibri" w:cs="Calibri"/>
              </w:rPr>
              <w:t>Jack Henderson</w:t>
            </w:r>
          </w:p>
        </w:tc>
        <w:tc>
          <w:tcPr>
            <w:tcW w:w="2367" w:type="dxa"/>
            <w:tcBorders>
              <w:top w:val="nil"/>
              <w:left w:val="nil"/>
              <w:bottom w:val="nil"/>
              <w:right w:val="nil"/>
            </w:tcBorders>
            <w:shd w:val="clear" w:color="auto" w:fill="auto"/>
            <w:vAlign w:val="center"/>
            <w:hideMark/>
          </w:tcPr>
          <w:p w14:paraId="12DB129D" w14:textId="77777777" w:rsidR="006721C2" w:rsidRPr="008949A6" w:rsidRDefault="006721C2" w:rsidP="006721C2">
            <w:pPr>
              <w:spacing w:after="0" w:line="240" w:lineRule="auto"/>
              <w:rPr>
                <w:rFonts w:ascii="Calibri" w:eastAsia="Times New Roman" w:hAnsi="Calibri" w:cs="Calibri"/>
              </w:rPr>
            </w:pPr>
            <w:r w:rsidRPr="008949A6">
              <w:rPr>
                <w:rFonts w:ascii="Calibri" w:eastAsia="Times New Roman" w:hAnsi="Calibri" w:cs="Calibri"/>
              </w:rPr>
              <w:t>CARE</w:t>
            </w:r>
          </w:p>
        </w:tc>
        <w:tc>
          <w:tcPr>
            <w:tcW w:w="2458" w:type="dxa"/>
            <w:vAlign w:val="center"/>
          </w:tcPr>
          <w:p w14:paraId="3E8AE4C8" w14:textId="1D1EBDA4" w:rsidR="006721C2" w:rsidRPr="000E3FEB" w:rsidRDefault="006721C2" w:rsidP="006721C2">
            <w:r w:rsidRPr="000E3FEB">
              <w:rPr>
                <w:rFonts w:ascii="Calibri" w:eastAsia="Times New Roman" w:hAnsi="Calibri" w:cs="Calibri"/>
              </w:rPr>
              <w:t xml:space="preserve">Kristin </w:t>
            </w:r>
            <w:proofErr w:type="spellStart"/>
            <w:r w:rsidRPr="000E3FEB">
              <w:rPr>
                <w:rFonts w:ascii="Calibri" w:eastAsia="Times New Roman" w:hAnsi="Calibri" w:cs="Calibri"/>
              </w:rPr>
              <w:t>Kesnowski</w:t>
            </w:r>
            <w:proofErr w:type="spellEnd"/>
            <w:r w:rsidRPr="000E3FEB">
              <w:rPr>
                <w:rFonts w:ascii="Calibri" w:eastAsia="Times New Roman" w:hAnsi="Calibri" w:cs="Calibri"/>
              </w:rPr>
              <w:t xml:space="preserve"> </w:t>
            </w:r>
          </w:p>
        </w:tc>
        <w:tc>
          <w:tcPr>
            <w:tcW w:w="1826" w:type="dxa"/>
            <w:vAlign w:val="center"/>
          </w:tcPr>
          <w:p w14:paraId="71779855" w14:textId="159D8EEB" w:rsidR="006721C2" w:rsidRPr="000E3FEB" w:rsidRDefault="006721C2" w:rsidP="006721C2">
            <w:r w:rsidRPr="000E3FEB">
              <w:rPr>
                <w:rFonts w:ascii="Calibri" w:eastAsia="Times New Roman" w:hAnsi="Calibri" w:cs="Calibri"/>
              </w:rPr>
              <w:t>UVS</w:t>
            </w:r>
          </w:p>
        </w:tc>
      </w:tr>
      <w:tr w:rsidR="0062153D" w:rsidRPr="000E3FEB" w14:paraId="68F42B01" w14:textId="46EF5DA1" w:rsidTr="0062153D">
        <w:trPr>
          <w:trHeight w:val="60"/>
        </w:trPr>
        <w:tc>
          <w:tcPr>
            <w:tcW w:w="2662" w:type="dxa"/>
            <w:tcBorders>
              <w:top w:val="nil"/>
              <w:left w:val="nil"/>
              <w:bottom w:val="nil"/>
              <w:right w:val="nil"/>
            </w:tcBorders>
            <w:shd w:val="clear" w:color="auto" w:fill="auto"/>
            <w:noWrap/>
            <w:vAlign w:val="bottom"/>
            <w:hideMark/>
          </w:tcPr>
          <w:p w14:paraId="5202524F" w14:textId="77777777" w:rsidR="006721C2" w:rsidRPr="008949A6" w:rsidRDefault="006721C2" w:rsidP="006721C2">
            <w:pPr>
              <w:spacing w:after="0" w:line="240" w:lineRule="auto"/>
              <w:rPr>
                <w:rFonts w:ascii="Calibri" w:eastAsia="Times New Roman" w:hAnsi="Calibri" w:cs="Calibri"/>
              </w:rPr>
            </w:pPr>
            <w:r w:rsidRPr="008949A6">
              <w:rPr>
                <w:rFonts w:ascii="Calibri" w:eastAsia="Times New Roman" w:hAnsi="Calibri" w:cs="Calibri"/>
              </w:rPr>
              <w:t xml:space="preserve">Danielle Russ </w:t>
            </w:r>
          </w:p>
        </w:tc>
        <w:tc>
          <w:tcPr>
            <w:tcW w:w="2367" w:type="dxa"/>
            <w:tcBorders>
              <w:top w:val="nil"/>
              <w:left w:val="nil"/>
              <w:bottom w:val="nil"/>
              <w:right w:val="nil"/>
            </w:tcBorders>
            <w:shd w:val="clear" w:color="auto" w:fill="auto"/>
            <w:noWrap/>
            <w:vAlign w:val="bottom"/>
            <w:hideMark/>
          </w:tcPr>
          <w:p w14:paraId="3E1C9104" w14:textId="77777777" w:rsidR="006721C2" w:rsidRPr="008949A6" w:rsidRDefault="006721C2" w:rsidP="006721C2">
            <w:pPr>
              <w:spacing w:after="0" w:line="240" w:lineRule="auto"/>
              <w:rPr>
                <w:rFonts w:ascii="Calibri" w:eastAsia="Times New Roman" w:hAnsi="Calibri" w:cs="Calibri"/>
              </w:rPr>
            </w:pPr>
            <w:r w:rsidRPr="008949A6">
              <w:rPr>
                <w:rFonts w:ascii="Calibri" w:eastAsia="Times New Roman" w:hAnsi="Calibri" w:cs="Calibri"/>
              </w:rPr>
              <w:t>COVE</w:t>
            </w:r>
          </w:p>
        </w:tc>
        <w:tc>
          <w:tcPr>
            <w:tcW w:w="2458" w:type="dxa"/>
            <w:vAlign w:val="center"/>
          </w:tcPr>
          <w:p w14:paraId="67E7BE88" w14:textId="5826109C" w:rsidR="006721C2" w:rsidRPr="000E3FEB" w:rsidRDefault="006721C2" w:rsidP="006721C2">
            <w:r w:rsidRPr="000E3FEB">
              <w:rPr>
                <w:rFonts w:ascii="Calibri" w:eastAsia="Times New Roman" w:hAnsi="Calibri" w:cs="Calibri"/>
              </w:rPr>
              <w:t>Todd Bishop</w:t>
            </w:r>
          </w:p>
        </w:tc>
        <w:tc>
          <w:tcPr>
            <w:tcW w:w="1826" w:type="dxa"/>
            <w:vAlign w:val="center"/>
          </w:tcPr>
          <w:p w14:paraId="40854777" w14:textId="1A8C1340" w:rsidR="006721C2" w:rsidRPr="000E3FEB" w:rsidRDefault="006721C2" w:rsidP="006721C2">
            <w:r w:rsidRPr="000E3FEB">
              <w:rPr>
                <w:rFonts w:ascii="Calibri" w:eastAsia="Times New Roman" w:hAnsi="Calibri" w:cs="Calibri"/>
              </w:rPr>
              <w:t>UVS</w:t>
            </w:r>
          </w:p>
        </w:tc>
      </w:tr>
      <w:tr w:rsidR="0062153D" w:rsidRPr="000E3FEB" w14:paraId="159E4210" w14:textId="006BBAAA" w:rsidTr="0062153D">
        <w:trPr>
          <w:trHeight w:val="60"/>
        </w:trPr>
        <w:tc>
          <w:tcPr>
            <w:tcW w:w="2662" w:type="dxa"/>
            <w:tcBorders>
              <w:top w:val="nil"/>
              <w:left w:val="nil"/>
              <w:bottom w:val="nil"/>
              <w:right w:val="nil"/>
            </w:tcBorders>
            <w:shd w:val="clear" w:color="auto" w:fill="auto"/>
            <w:vAlign w:val="center"/>
            <w:hideMark/>
          </w:tcPr>
          <w:p w14:paraId="7A22BC6C" w14:textId="77777777" w:rsidR="006721C2" w:rsidRPr="000E3FEB" w:rsidRDefault="006721C2" w:rsidP="006721C2">
            <w:pPr>
              <w:spacing w:after="0" w:line="240" w:lineRule="auto"/>
              <w:rPr>
                <w:rFonts w:ascii="Calibri" w:eastAsia="Times New Roman" w:hAnsi="Calibri" w:cs="Calibri"/>
              </w:rPr>
            </w:pPr>
            <w:r w:rsidRPr="000E3FEB">
              <w:rPr>
                <w:rFonts w:ascii="Calibri" w:eastAsia="Times New Roman" w:hAnsi="Calibri" w:cs="Calibri"/>
              </w:rPr>
              <w:t>Jen Meads</w:t>
            </w:r>
          </w:p>
        </w:tc>
        <w:tc>
          <w:tcPr>
            <w:tcW w:w="2367" w:type="dxa"/>
            <w:tcBorders>
              <w:top w:val="nil"/>
              <w:left w:val="nil"/>
              <w:bottom w:val="nil"/>
              <w:right w:val="nil"/>
            </w:tcBorders>
            <w:shd w:val="clear" w:color="auto" w:fill="auto"/>
            <w:vAlign w:val="center"/>
            <w:hideMark/>
          </w:tcPr>
          <w:p w14:paraId="21A36D21" w14:textId="77777777" w:rsidR="006721C2" w:rsidRPr="000E3FEB" w:rsidRDefault="006721C2" w:rsidP="006721C2">
            <w:pPr>
              <w:spacing w:after="0" w:line="240" w:lineRule="auto"/>
              <w:rPr>
                <w:rFonts w:ascii="Calibri" w:eastAsia="Times New Roman" w:hAnsi="Calibri" w:cs="Calibri"/>
              </w:rPr>
            </w:pPr>
            <w:r w:rsidRPr="000E3FEB">
              <w:rPr>
                <w:rFonts w:ascii="Calibri" w:eastAsia="Times New Roman" w:hAnsi="Calibri" w:cs="Calibri"/>
              </w:rPr>
              <w:t>COVE</w:t>
            </w:r>
          </w:p>
        </w:tc>
        <w:tc>
          <w:tcPr>
            <w:tcW w:w="2458" w:type="dxa"/>
            <w:vAlign w:val="center"/>
          </w:tcPr>
          <w:p w14:paraId="3FE4BFC2" w14:textId="347B2D7D" w:rsidR="006721C2" w:rsidRPr="000E3FEB" w:rsidRDefault="006721C2" w:rsidP="006721C2">
            <w:r w:rsidRPr="000E3FEB">
              <w:rPr>
                <w:rFonts w:ascii="Calibri" w:eastAsia="Times New Roman" w:hAnsi="Calibri" w:cs="Calibri"/>
              </w:rPr>
              <w:t>Pam Stevenson</w:t>
            </w:r>
          </w:p>
        </w:tc>
        <w:tc>
          <w:tcPr>
            <w:tcW w:w="1826" w:type="dxa"/>
            <w:vAlign w:val="center"/>
          </w:tcPr>
          <w:p w14:paraId="459D5191" w14:textId="5AAEA0AD" w:rsidR="006721C2" w:rsidRPr="000E3FEB" w:rsidRDefault="006721C2" w:rsidP="006721C2">
            <w:r w:rsidRPr="000E3FEB">
              <w:rPr>
                <w:rFonts w:ascii="Calibri" w:eastAsia="Times New Roman" w:hAnsi="Calibri" w:cs="Calibri"/>
              </w:rPr>
              <w:t>VSPA</w:t>
            </w:r>
          </w:p>
        </w:tc>
      </w:tr>
      <w:tr w:rsidR="0062153D" w:rsidRPr="000E3FEB" w14:paraId="117575BC" w14:textId="0F00BF8A" w:rsidTr="0062153D">
        <w:trPr>
          <w:trHeight w:val="60"/>
        </w:trPr>
        <w:tc>
          <w:tcPr>
            <w:tcW w:w="2662" w:type="dxa"/>
            <w:tcBorders>
              <w:top w:val="nil"/>
              <w:left w:val="nil"/>
              <w:bottom w:val="nil"/>
              <w:right w:val="nil"/>
            </w:tcBorders>
            <w:shd w:val="clear" w:color="auto" w:fill="auto"/>
            <w:vAlign w:val="center"/>
            <w:hideMark/>
          </w:tcPr>
          <w:p w14:paraId="735926B1" w14:textId="77777777" w:rsidR="006721C2" w:rsidRPr="008949A6" w:rsidRDefault="006721C2" w:rsidP="006721C2">
            <w:pPr>
              <w:spacing w:after="0" w:line="240" w:lineRule="auto"/>
              <w:rPr>
                <w:rFonts w:ascii="Calibri" w:eastAsia="Times New Roman" w:hAnsi="Calibri" w:cs="Calibri"/>
              </w:rPr>
            </w:pPr>
            <w:r w:rsidRPr="008949A6">
              <w:rPr>
                <w:rFonts w:ascii="Calibri" w:eastAsia="Times New Roman" w:hAnsi="Calibri" w:cs="Calibri"/>
              </w:rPr>
              <w:t>Jen Lowry</w:t>
            </w:r>
          </w:p>
        </w:tc>
        <w:tc>
          <w:tcPr>
            <w:tcW w:w="2367" w:type="dxa"/>
            <w:tcBorders>
              <w:top w:val="nil"/>
              <w:left w:val="nil"/>
              <w:bottom w:val="nil"/>
              <w:right w:val="nil"/>
            </w:tcBorders>
            <w:shd w:val="clear" w:color="auto" w:fill="auto"/>
            <w:vAlign w:val="center"/>
            <w:hideMark/>
          </w:tcPr>
          <w:p w14:paraId="3E2E4E0F" w14:textId="77777777" w:rsidR="006721C2" w:rsidRPr="008949A6" w:rsidRDefault="006721C2" w:rsidP="006721C2">
            <w:pPr>
              <w:spacing w:after="0" w:line="240" w:lineRule="auto"/>
              <w:rPr>
                <w:rFonts w:ascii="Calibri" w:eastAsia="Times New Roman" w:hAnsi="Calibri" w:cs="Calibri"/>
              </w:rPr>
            </w:pPr>
            <w:r w:rsidRPr="008949A6">
              <w:rPr>
                <w:rFonts w:ascii="Calibri" w:eastAsia="Times New Roman" w:hAnsi="Calibri" w:cs="Calibri"/>
              </w:rPr>
              <w:t>FSVS</w:t>
            </w:r>
          </w:p>
        </w:tc>
        <w:tc>
          <w:tcPr>
            <w:tcW w:w="2458" w:type="dxa"/>
            <w:vAlign w:val="center"/>
          </w:tcPr>
          <w:p w14:paraId="2AC0D2EC" w14:textId="3904FDCD" w:rsidR="006721C2" w:rsidRPr="000E3FEB" w:rsidRDefault="006721C2" w:rsidP="006721C2">
            <w:r w:rsidRPr="000E3FEB">
              <w:rPr>
                <w:rFonts w:ascii="Calibri" w:eastAsia="Times New Roman" w:hAnsi="Calibri" w:cs="Calibri"/>
              </w:rPr>
              <w:t>Tammi Morrison</w:t>
            </w:r>
          </w:p>
        </w:tc>
        <w:tc>
          <w:tcPr>
            <w:tcW w:w="1826" w:type="dxa"/>
            <w:vAlign w:val="center"/>
          </w:tcPr>
          <w:p w14:paraId="42686DA5" w14:textId="25559FE1" w:rsidR="006721C2" w:rsidRPr="000E3FEB" w:rsidRDefault="006721C2" w:rsidP="006721C2">
            <w:r w:rsidRPr="000E3FEB">
              <w:rPr>
                <w:rFonts w:ascii="Calibri" w:eastAsia="Times New Roman" w:hAnsi="Calibri" w:cs="Calibri"/>
              </w:rPr>
              <w:t>VSR</w:t>
            </w:r>
          </w:p>
        </w:tc>
      </w:tr>
      <w:tr w:rsidR="0062153D" w:rsidRPr="000E3FEB" w14:paraId="3A0B297C" w14:textId="0A50458A" w:rsidTr="0062153D">
        <w:trPr>
          <w:trHeight w:val="44"/>
        </w:trPr>
        <w:tc>
          <w:tcPr>
            <w:tcW w:w="2662" w:type="dxa"/>
            <w:tcBorders>
              <w:top w:val="nil"/>
              <w:left w:val="nil"/>
              <w:bottom w:val="nil"/>
              <w:right w:val="nil"/>
            </w:tcBorders>
            <w:shd w:val="clear" w:color="auto" w:fill="auto"/>
            <w:vAlign w:val="center"/>
          </w:tcPr>
          <w:p w14:paraId="6232706E" w14:textId="33EDBA28" w:rsidR="006721C2" w:rsidRPr="000E3FEB" w:rsidRDefault="006721C2" w:rsidP="006721C2">
            <w:pPr>
              <w:spacing w:after="0" w:line="240" w:lineRule="auto"/>
              <w:rPr>
                <w:rFonts w:ascii="Calibri" w:eastAsia="Times New Roman" w:hAnsi="Calibri" w:cs="Calibri"/>
              </w:rPr>
            </w:pPr>
          </w:p>
        </w:tc>
        <w:tc>
          <w:tcPr>
            <w:tcW w:w="2367" w:type="dxa"/>
            <w:tcBorders>
              <w:top w:val="nil"/>
              <w:left w:val="nil"/>
              <w:bottom w:val="nil"/>
              <w:right w:val="nil"/>
            </w:tcBorders>
            <w:shd w:val="clear" w:color="auto" w:fill="auto"/>
            <w:vAlign w:val="center"/>
          </w:tcPr>
          <w:p w14:paraId="44102293" w14:textId="36A00507" w:rsidR="006721C2" w:rsidRPr="000E3FEB" w:rsidRDefault="006721C2" w:rsidP="006721C2">
            <w:pPr>
              <w:spacing w:after="0" w:line="240" w:lineRule="auto"/>
              <w:rPr>
                <w:rFonts w:ascii="Calibri" w:eastAsia="Times New Roman" w:hAnsi="Calibri" w:cs="Calibri"/>
              </w:rPr>
            </w:pPr>
          </w:p>
        </w:tc>
        <w:tc>
          <w:tcPr>
            <w:tcW w:w="2458" w:type="dxa"/>
            <w:vAlign w:val="center"/>
          </w:tcPr>
          <w:p w14:paraId="4488748F" w14:textId="08706EA3" w:rsidR="006721C2" w:rsidRPr="000E3FEB" w:rsidRDefault="006721C2" w:rsidP="006721C2">
            <w:r w:rsidRPr="000E3FEB">
              <w:rPr>
                <w:rFonts w:ascii="Calibri" w:eastAsia="Times New Roman" w:hAnsi="Calibri" w:cs="Calibri"/>
              </w:rPr>
              <w:t>Megan Rector</w:t>
            </w:r>
          </w:p>
        </w:tc>
        <w:tc>
          <w:tcPr>
            <w:tcW w:w="1826" w:type="dxa"/>
            <w:vAlign w:val="center"/>
          </w:tcPr>
          <w:p w14:paraId="41EC58FB" w14:textId="2D1CDEC5" w:rsidR="006721C2" w:rsidRPr="000E3FEB" w:rsidRDefault="006721C2" w:rsidP="006721C2">
            <w:r w:rsidRPr="000E3FEB">
              <w:rPr>
                <w:rFonts w:ascii="Calibri" w:eastAsia="Times New Roman" w:hAnsi="Calibri" w:cs="Calibri"/>
              </w:rPr>
              <w:t>VSR</w:t>
            </w:r>
          </w:p>
        </w:tc>
      </w:tr>
    </w:tbl>
    <w:p w14:paraId="05A2678C" w14:textId="77777777" w:rsidR="0062153D" w:rsidRDefault="0062153D" w:rsidP="00363728">
      <w:pPr>
        <w:spacing w:after="120" w:line="276" w:lineRule="auto"/>
        <w:rPr>
          <w:rFonts w:cstheme="minorHAnsi"/>
          <w:b/>
          <w:bCs/>
          <w:i/>
          <w:iCs/>
          <w:color w:val="002060"/>
          <w:u w:val="single"/>
        </w:rPr>
      </w:pPr>
    </w:p>
    <w:p w14:paraId="6F467C99" w14:textId="095B10DB" w:rsidR="00C712C4" w:rsidRPr="00DC162F" w:rsidRDefault="00C712C4" w:rsidP="00363728">
      <w:pPr>
        <w:spacing w:after="120" w:line="276" w:lineRule="auto"/>
        <w:rPr>
          <w:rFonts w:cstheme="minorHAnsi"/>
          <w:b/>
          <w:bCs/>
          <w:i/>
          <w:iCs/>
          <w:color w:val="002060"/>
          <w:u w:val="single"/>
        </w:rPr>
      </w:pPr>
      <w:r w:rsidRPr="00DC162F">
        <w:rPr>
          <w:rFonts w:cstheme="minorHAnsi"/>
          <w:b/>
          <w:bCs/>
          <w:i/>
          <w:iCs/>
          <w:color w:val="002060"/>
          <w:u w:val="single"/>
        </w:rPr>
        <w:t xml:space="preserve">Brief Review of VSPA Vision, Mission, Values </w:t>
      </w:r>
    </w:p>
    <w:p w14:paraId="22DD4C63" w14:textId="7678E09A" w:rsidR="00363728" w:rsidRPr="00363728" w:rsidRDefault="00363728" w:rsidP="00363728">
      <w:pPr>
        <w:rPr>
          <w:rFonts w:cstheme="minorHAnsi"/>
        </w:rPr>
      </w:pPr>
      <w:r w:rsidRPr="00363728">
        <w:rPr>
          <w:rFonts w:cstheme="minorHAnsi"/>
        </w:rPr>
        <w:t xml:space="preserve">Mission:  What a company does   </w:t>
      </w:r>
    </w:p>
    <w:p w14:paraId="795526E5" w14:textId="786E37B8" w:rsidR="00C712C4" w:rsidRPr="00CC709E" w:rsidRDefault="00C712C4" w:rsidP="00CC709E">
      <w:pPr>
        <w:pStyle w:val="ListParagraph"/>
        <w:numPr>
          <w:ilvl w:val="0"/>
          <w:numId w:val="22"/>
        </w:numPr>
        <w:spacing w:after="120" w:line="276" w:lineRule="auto"/>
        <w:rPr>
          <w:rFonts w:cstheme="minorHAnsi"/>
        </w:rPr>
      </w:pPr>
      <w:r w:rsidRPr="00CC709E">
        <w:rPr>
          <w:rFonts w:cstheme="minorHAnsi"/>
        </w:rPr>
        <w:t>VSPA is a defined membership of veterinary specialty hospitals where members actively participate in creating benchmarks and tools through communication and collaboration</w:t>
      </w:r>
    </w:p>
    <w:p w14:paraId="6D462690" w14:textId="23847614" w:rsidR="00363728" w:rsidRPr="00363728" w:rsidRDefault="00363728" w:rsidP="00363728">
      <w:pPr>
        <w:rPr>
          <w:rFonts w:cstheme="minorHAnsi"/>
        </w:rPr>
      </w:pPr>
      <w:r w:rsidRPr="00363728">
        <w:rPr>
          <w:rFonts w:cstheme="minorHAnsi"/>
        </w:rPr>
        <w:t>Vision:  What a company aspires to be.</w:t>
      </w:r>
    </w:p>
    <w:p w14:paraId="19515926" w14:textId="2E2C83BA" w:rsidR="00C712C4" w:rsidRPr="00CC709E" w:rsidRDefault="00C712C4" w:rsidP="00CC709E">
      <w:pPr>
        <w:pStyle w:val="ListParagraph"/>
        <w:numPr>
          <w:ilvl w:val="0"/>
          <w:numId w:val="22"/>
        </w:numPr>
        <w:spacing w:after="120" w:line="276" w:lineRule="auto"/>
        <w:rPr>
          <w:rFonts w:cstheme="minorHAnsi"/>
        </w:rPr>
      </w:pPr>
      <w:r w:rsidRPr="00CC709E">
        <w:rPr>
          <w:rFonts w:cstheme="minorHAnsi"/>
        </w:rPr>
        <w:t>To be leaders in and advance the delivery of specialty veterinary services</w:t>
      </w:r>
    </w:p>
    <w:p w14:paraId="5BE5A1E6" w14:textId="77777777" w:rsidR="00363728" w:rsidRPr="00C712C4" w:rsidRDefault="00363728" w:rsidP="00363728">
      <w:pPr>
        <w:rPr>
          <w:rFonts w:cstheme="minorHAnsi"/>
        </w:rPr>
      </w:pPr>
      <w:r w:rsidRPr="00C712C4">
        <w:rPr>
          <w:rFonts w:cstheme="minorHAnsi"/>
        </w:rPr>
        <w:t>Values:  Those attributes that support your vision and shape the culture.</w:t>
      </w:r>
    </w:p>
    <w:p w14:paraId="430CBA28" w14:textId="23BF2E1F" w:rsidR="00C712C4" w:rsidRPr="00CC709E" w:rsidRDefault="00C712C4" w:rsidP="00CC709E">
      <w:pPr>
        <w:pStyle w:val="ListParagraph"/>
        <w:numPr>
          <w:ilvl w:val="0"/>
          <w:numId w:val="22"/>
        </w:numPr>
        <w:spacing w:after="120" w:line="276" w:lineRule="auto"/>
        <w:rPr>
          <w:rFonts w:cstheme="minorHAnsi"/>
        </w:rPr>
      </w:pPr>
      <w:r w:rsidRPr="00CC709E">
        <w:rPr>
          <w:rFonts w:cstheme="minorHAnsi"/>
        </w:rPr>
        <w:t xml:space="preserve">Commitment to excellence through camaraderie, passion, and trust </w:t>
      </w:r>
    </w:p>
    <w:p w14:paraId="2CD01DE4" w14:textId="77777777" w:rsidR="00C712C4" w:rsidRPr="00363728" w:rsidRDefault="00C712C4" w:rsidP="00363728">
      <w:pPr>
        <w:rPr>
          <w:rFonts w:cstheme="minorHAnsi"/>
        </w:rPr>
      </w:pPr>
      <w:r w:rsidRPr="00363728">
        <w:rPr>
          <w:rFonts w:cstheme="minorHAnsi"/>
        </w:rPr>
        <w:t>How do we describe the ideal VSPA member?  Member practice?</w:t>
      </w:r>
    </w:p>
    <w:p w14:paraId="01CF7735" w14:textId="0D05A679" w:rsidR="00C712C4" w:rsidRPr="00363728" w:rsidRDefault="00C712C4" w:rsidP="00363728">
      <w:pPr>
        <w:rPr>
          <w:rFonts w:cstheme="minorHAnsi"/>
        </w:rPr>
      </w:pPr>
      <w:r w:rsidRPr="00363728">
        <w:rPr>
          <w:rFonts w:cstheme="minorHAnsi"/>
        </w:rPr>
        <w:t>Redefine our cause in words that are meaningful and empowering for our membership</w:t>
      </w:r>
    </w:p>
    <w:p w14:paraId="1855661C" w14:textId="0C080FAB" w:rsidR="00C712C4" w:rsidRDefault="00C712C4" w:rsidP="00CC709E">
      <w:pPr>
        <w:rPr>
          <w:rFonts w:cstheme="minorHAnsi"/>
        </w:rPr>
      </w:pPr>
      <w:r w:rsidRPr="00363728">
        <w:rPr>
          <w:rFonts w:cstheme="minorHAnsi"/>
        </w:rPr>
        <w:t>Currently</w:t>
      </w:r>
      <w:r w:rsidR="00DC162F">
        <w:rPr>
          <w:rFonts w:cstheme="minorHAnsi"/>
        </w:rPr>
        <w:t>,</w:t>
      </w:r>
      <w:r w:rsidRPr="00363728">
        <w:rPr>
          <w:rFonts w:cstheme="minorHAnsi"/>
        </w:rPr>
        <w:t xml:space="preserve"> there is far more emphasis on recruiting individuals for each member practice</w:t>
      </w:r>
      <w:r w:rsidR="00DC162F">
        <w:rPr>
          <w:rFonts w:cstheme="minorHAnsi"/>
        </w:rPr>
        <w:t>,</w:t>
      </w:r>
      <w:r w:rsidRPr="00363728">
        <w:rPr>
          <w:rFonts w:cstheme="minorHAnsi"/>
        </w:rPr>
        <w:t xml:space="preserve"> and some demand for VSPA to do marketing, social media tasks to promote individual practice.  It is our job to guide our </w:t>
      </w:r>
      <w:r w:rsidR="00DC162F">
        <w:rPr>
          <w:rFonts w:cstheme="minorHAnsi"/>
        </w:rPr>
        <w:t xml:space="preserve">members </w:t>
      </w:r>
      <w:r w:rsidRPr="00363728">
        <w:rPr>
          <w:rFonts w:cstheme="minorHAnsi"/>
        </w:rPr>
        <w:t xml:space="preserve">to appreciate the value of the collaboration and networking opportunities that VSPA provides.  There seems to be a lot of needs, but limited individuals willing to commit the time to get those requests </w:t>
      </w:r>
      <w:r w:rsidR="00DC162F">
        <w:rPr>
          <w:rFonts w:cstheme="minorHAnsi"/>
        </w:rPr>
        <w:t xml:space="preserve">to </w:t>
      </w:r>
      <w:r w:rsidRPr="00363728">
        <w:rPr>
          <w:rFonts w:cstheme="minorHAnsi"/>
        </w:rPr>
        <w:t xml:space="preserve">come to fruition.  </w:t>
      </w:r>
    </w:p>
    <w:p w14:paraId="2C4DCCAB" w14:textId="4589313B" w:rsidR="000E3FEB" w:rsidRDefault="000E3FEB" w:rsidP="00CC709E">
      <w:pPr>
        <w:rPr>
          <w:rFonts w:cstheme="minorHAnsi"/>
        </w:rPr>
      </w:pPr>
    </w:p>
    <w:p w14:paraId="3B328E4F" w14:textId="1D8A396E" w:rsidR="0062153D" w:rsidRDefault="0062153D" w:rsidP="00CC709E">
      <w:pPr>
        <w:rPr>
          <w:rFonts w:cstheme="minorHAnsi"/>
        </w:rPr>
      </w:pPr>
    </w:p>
    <w:p w14:paraId="5AC9E46F" w14:textId="0E4D6E5D" w:rsidR="0062153D" w:rsidRDefault="0062153D" w:rsidP="00CC709E">
      <w:pPr>
        <w:rPr>
          <w:rFonts w:cstheme="minorHAnsi"/>
        </w:rPr>
      </w:pPr>
    </w:p>
    <w:p w14:paraId="4B8F98D0" w14:textId="77777777" w:rsidR="0062153D" w:rsidRPr="00C712C4" w:rsidRDefault="0062153D" w:rsidP="00CC709E">
      <w:pPr>
        <w:rPr>
          <w:rFonts w:cstheme="minorHAnsi"/>
        </w:rPr>
      </w:pPr>
    </w:p>
    <w:p w14:paraId="7E26E600" w14:textId="59D2C1CB" w:rsidR="00C712C4" w:rsidRPr="00DC162F" w:rsidRDefault="00C712C4" w:rsidP="00363728">
      <w:pPr>
        <w:spacing w:after="120" w:line="276" w:lineRule="auto"/>
        <w:rPr>
          <w:rFonts w:cstheme="minorHAnsi"/>
          <w:b/>
          <w:bCs/>
          <w:i/>
          <w:iCs/>
          <w:color w:val="002060"/>
          <w:u w:val="single"/>
        </w:rPr>
      </w:pPr>
      <w:r w:rsidRPr="00DC162F">
        <w:rPr>
          <w:rFonts w:cstheme="minorHAnsi"/>
          <w:b/>
          <w:bCs/>
          <w:i/>
          <w:iCs/>
          <w:color w:val="002060"/>
          <w:u w:val="single"/>
        </w:rPr>
        <w:lastRenderedPageBreak/>
        <w:t xml:space="preserve">Process for communications with nontraditional members – what we learned from PVD membership  </w:t>
      </w:r>
    </w:p>
    <w:p w14:paraId="455932C1" w14:textId="01586109" w:rsidR="003D2501" w:rsidRPr="005017CD" w:rsidRDefault="003D2501" w:rsidP="000E3FEB">
      <w:pPr>
        <w:pStyle w:val="ListParagraph"/>
        <w:numPr>
          <w:ilvl w:val="0"/>
          <w:numId w:val="22"/>
        </w:numPr>
        <w:spacing w:after="0" w:line="252" w:lineRule="auto"/>
        <w:rPr>
          <w:rFonts w:cstheme="minorHAnsi"/>
        </w:rPr>
      </w:pPr>
      <w:r w:rsidRPr="000E3FEB">
        <w:rPr>
          <w:rFonts w:cstheme="minorHAnsi"/>
          <w:b/>
          <w:bCs/>
          <w:color w:val="0070C0"/>
        </w:rPr>
        <w:t xml:space="preserve">Practice owner </w:t>
      </w:r>
      <w:r w:rsidRPr="005017CD">
        <w:rPr>
          <w:rFonts w:cstheme="minorHAnsi"/>
          <w:b/>
          <w:bCs/>
          <w:color w:val="0070C0"/>
        </w:rPr>
        <w:t xml:space="preserve">attendance </w:t>
      </w:r>
      <w:r w:rsidR="000E3FEB" w:rsidRPr="005017CD">
        <w:rPr>
          <w:rFonts w:cstheme="minorHAnsi"/>
          <w:b/>
          <w:bCs/>
          <w:color w:val="0070C0"/>
        </w:rPr>
        <w:t xml:space="preserve"> </w:t>
      </w:r>
      <w:r w:rsidRPr="005017CD">
        <w:rPr>
          <w:rFonts w:cstheme="minorHAnsi"/>
        </w:rPr>
        <w:t xml:space="preserve">VSPA needs practice owners and decision makers to attend the conferences to reinvigorate </w:t>
      </w:r>
      <w:r w:rsidR="000B0CED" w:rsidRPr="005017CD">
        <w:rPr>
          <w:rFonts w:cstheme="minorHAnsi"/>
        </w:rPr>
        <w:t xml:space="preserve">a </w:t>
      </w:r>
      <w:r w:rsidRPr="005017CD">
        <w:rPr>
          <w:rFonts w:cstheme="minorHAnsi"/>
        </w:rPr>
        <w:t xml:space="preserve">commitment to VSPA and for the sponsors. We are a small group and need maximum clout to bring in sponsors. Our conferences cost ~50+k per </w:t>
      </w:r>
      <w:r w:rsidR="00E61F66" w:rsidRPr="005017CD">
        <w:rPr>
          <w:rFonts w:cstheme="minorHAnsi"/>
        </w:rPr>
        <w:t>year and</w:t>
      </w:r>
      <w:r w:rsidRPr="005017CD">
        <w:rPr>
          <w:rFonts w:cstheme="minorHAnsi"/>
        </w:rPr>
        <w:t xml:space="preserve"> coving these costs ourselves would create prohibitive dues. </w:t>
      </w:r>
      <w:r w:rsidR="00E61F66" w:rsidRPr="005017CD">
        <w:rPr>
          <w:rFonts w:cstheme="minorHAnsi"/>
        </w:rPr>
        <w:t>Discussion</w:t>
      </w:r>
      <w:r w:rsidRPr="005017CD">
        <w:rPr>
          <w:rFonts w:cstheme="minorHAnsi"/>
        </w:rPr>
        <w:t xml:space="preserve"> of allowing designate decision makers to substitute for owners with a heavy emphasis on the importance of owner attendance. Add decision make box to the application and statement regarding the decision makers' ability to sign contracts, purchase large </w:t>
      </w:r>
      <w:r w:rsidR="00E61F66" w:rsidRPr="005017CD">
        <w:rPr>
          <w:rFonts w:cstheme="minorHAnsi"/>
        </w:rPr>
        <w:t>equipment</w:t>
      </w:r>
      <w:r w:rsidRPr="005017CD">
        <w:rPr>
          <w:rFonts w:cstheme="minorHAnsi"/>
        </w:rPr>
        <w:t xml:space="preserve"> and software and make other commitments for the practice (with appropriate discussions with the practice </w:t>
      </w:r>
      <w:r w:rsidR="00E61F66" w:rsidRPr="005017CD">
        <w:rPr>
          <w:rFonts w:cstheme="minorHAnsi"/>
        </w:rPr>
        <w:t>principals</w:t>
      </w:r>
      <w:r w:rsidRPr="005017CD">
        <w:rPr>
          <w:rFonts w:cstheme="minorHAnsi"/>
        </w:rPr>
        <w:t xml:space="preserve"> just like an owner would do.  </w:t>
      </w:r>
      <w:r w:rsidR="00095170" w:rsidRPr="005017CD">
        <w:rPr>
          <w:rFonts w:cstheme="minorHAnsi"/>
        </w:rPr>
        <w:t>Revis</w:t>
      </w:r>
      <w:r w:rsidR="009370DC">
        <w:rPr>
          <w:rFonts w:cstheme="minorHAnsi"/>
        </w:rPr>
        <w:t>e</w:t>
      </w:r>
      <w:r w:rsidR="00095170" w:rsidRPr="005017CD">
        <w:rPr>
          <w:rFonts w:cstheme="minorHAnsi"/>
        </w:rPr>
        <w:t xml:space="preserve"> Rules and Regs document to require </w:t>
      </w:r>
      <w:r w:rsidR="008949A6" w:rsidRPr="005017CD">
        <w:rPr>
          <w:rFonts w:cstheme="minorHAnsi"/>
        </w:rPr>
        <w:t>Owner/Decision Maker attend once per year</w:t>
      </w:r>
      <w:r w:rsidR="00095170" w:rsidRPr="005017CD">
        <w:rPr>
          <w:rFonts w:cstheme="minorHAnsi"/>
        </w:rPr>
        <w:t>.</w:t>
      </w:r>
    </w:p>
    <w:p w14:paraId="0FE32E01" w14:textId="77777777" w:rsidR="000E3FEB" w:rsidRPr="000E3FEB" w:rsidRDefault="000E3FEB" w:rsidP="000E3FEB">
      <w:pPr>
        <w:pStyle w:val="ListParagraph"/>
        <w:spacing w:after="0" w:line="252" w:lineRule="auto"/>
        <w:rPr>
          <w:rFonts w:cstheme="minorHAnsi"/>
          <w:color w:val="C00000"/>
        </w:rPr>
      </w:pPr>
    </w:p>
    <w:p w14:paraId="187CDF80" w14:textId="2A51A815" w:rsidR="00662ED3" w:rsidRPr="009370DC" w:rsidRDefault="000E3FEB" w:rsidP="00C22221">
      <w:pPr>
        <w:pStyle w:val="ListParagraph"/>
        <w:numPr>
          <w:ilvl w:val="0"/>
          <w:numId w:val="22"/>
        </w:numPr>
        <w:spacing w:before="100" w:beforeAutospacing="1" w:after="0" w:afterAutospacing="1" w:line="252" w:lineRule="auto"/>
        <w:rPr>
          <w:rFonts w:cstheme="minorHAnsi"/>
        </w:rPr>
      </w:pPr>
      <w:r w:rsidRPr="005423BD">
        <w:rPr>
          <w:rFonts w:cstheme="minorHAnsi"/>
          <w:b/>
          <w:bCs/>
          <w:color w:val="0070C0"/>
        </w:rPr>
        <w:t>VSPA p</w:t>
      </w:r>
      <w:r w:rsidR="00C712C4" w:rsidRPr="005423BD">
        <w:rPr>
          <w:rFonts w:cstheme="minorHAnsi"/>
          <w:b/>
          <w:bCs/>
          <w:color w:val="0070C0"/>
        </w:rPr>
        <w:t>urchasing group</w:t>
      </w:r>
      <w:r w:rsidR="00C712C4" w:rsidRPr="005423BD">
        <w:rPr>
          <w:rFonts w:cstheme="minorHAnsi"/>
          <w:color w:val="0070C0"/>
        </w:rPr>
        <w:t xml:space="preserve"> </w:t>
      </w:r>
      <w:r w:rsidR="00C712C4" w:rsidRPr="005423BD">
        <w:rPr>
          <w:rFonts w:cstheme="minorHAnsi"/>
        </w:rPr>
        <w:t xml:space="preserve">– </w:t>
      </w:r>
      <w:r w:rsidR="007C4243" w:rsidRPr="009370DC">
        <w:rPr>
          <w:rFonts w:cstheme="minorHAnsi"/>
        </w:rPr>
        <w:t xml:space="preserve">Created a GPO exploration task force – Mo </w:t>
      </w:r>
      <w:r w:rsidR="008949A6" w:rsidRPr="009370DC">
        <w:rPr>
          <w:rFonts w:cstheme="minorHAnsi"/>
        </w:rPr>
        <w:t>Good</w:t>
      </w:r>
      <w:r w:rsidR="00C10F9D" w:rsidRPr="009370DC">
        <w:rPr>
          <w:rFonts w:cstheme="minorHAnsi"/>
        </w:rPr>
        <w:t xml:space="preserve"> (VSC),</w:t>
      </w:r>
      <w:r w:rsidR="007C4243" w:rsidRPr="009370DC">
        <w:rPr>
          <w:rFonts w:cstheme="minorHAnsi"/>
        </w:rPr>
        <w:t xml:space="preserve"> Jen Meads</w:t>
      </w:r>
      <w:r w:rsidR="00C10F9D" w:rsidRPr="009370DC">
        <w:rPr>
          <w:rFonts w:cstheme="minorHAnsi"/>
        </w:rPr>
        <w:t xml:space="preserve"> (COVE)</w:t>
      </w:r>
      <w:r w:rsidR="007C4243" w:rsidRPr="009370DC">
        <w:rPr>
          <w:rFonts w:cstheme="minorHAnsi"/>
        </w:rPr>
        <w:t xml:space="preserve">, Anne </w:t>
      </w:r>
      <w:proofErr w:type="spellStart"/>
      <w:r w:rsidR="007C4243" w:rsidRPr="009370DC">
        <w:rPr>
          <w:rFonts w:cstheme="minorHAnsi"/>
        </w:rPr>
        <w:t>Feltmate</w:t>
      </w:r>
      <w:proofErr w:type="spellEnd"/>
      <w:r w:rsidR="00C10F9D" w:rsidRPr="009370DC">
        <w:rPr>
          <w:rFonts w:cstheme="minorHAnsi"/>
        </w:rPr>
        <w:t xml:space="preserve"> (UVS)</w:t>
      </w:r>
      <w:r w:rsidR="007C4243" w:rsidRPr="009370DC">
        <w:rPr>
          <w:rFonts w:cstheme="minorHAnsi"/>
        </w:rPr>
        <w:t xml:space="preserve">, Jen </w:t>
      </w:r>
      <w:proofErr w:type="spellStart"/>
      <w:r w:rsidR="007C4243" w:rsidRPr="009370DC">
        <w:rPr>
          <w:rFonts w:cstheme="minorHAnsi"/>
        </w:rPr>
        <w:t>Coler</w:t>
      </w:r>
      <w:proofErr w:type="spellEnd"/>
      <w:r w:rsidR="00C10F9D" w:rsidRPr="009370DC">
        <w:rPr>
          <w:rFonts w:cstheme="minorHAnsi"/>
        </w:rPr>
        <w:t xml:space="preserve"> (UVS)</w:t>
      </w:r>
      <w:r w:rsidR="007C4243" w:rsidRPr="009370DC">
        <w:rPr>
          <w:rFonts w:cstheme="minorHAnsi"/>
        </w:rPr>
        <w:t xml:space="preserve">, </w:t>
      </w:r>
      <w:proofErr w:type="spellStart"/>
      <w:r w:rsidR="007C4243" w:rsidRPr="009370DC">
        <w:rPr>
          <w:rFonts w:cstheme="minorHAnsi"/>
        </w:rPr>
        <w:t>Dela</w:t>
      </w:r>
      <w:r w:rsidR="00C10F9D" w:rsidRPr="009370DC">
        <w:rPr>
          <w:rFonts w:cstheme="minorHAnsi"/>
        </w:rPr>
        <w:t>i</w:t>
      </w:r>
      <w:r w:rsidR="007C4243" w:rsidRPr="009370DC">
        <w:rPr>
          <w:rFonts w:cstheme="minorHAnsi"/>
        </w:rPr>
        <w:t>ney</w:t>
      </w:r>
      <w:proofErr w:type="spellEnd"/>
      <w:r w:rsidR="007C4243" w:rsidRPr="009370DC">
        <w:rPr>
          <w:rFonts w:cstheme="minorHAnsi"/>
        </w:rPr>
        <w:t xml:space="preserve"> </w:t>
      </w:r>
      <w:proofErr w:type="spellStart"/>
      <w:r w:rsidR="007C4243" w:rsidRPr="009370DC">
        <w:rPr>
          <w:rFonts w:cstheme="minorHAnsi"/>
        </w:rPr>
        <w:t>Gor</w:t>
      </w:r>
      <w:r w:rsidR="00C10F9D" w:rsidRPr="009370DC">
        <w:rPr>
          <w:rFonts w:cstheme="minorHAnsi"/>
        </w:rPr>
        <w:t>n</w:t>
      </w:r>
      <w:r w:rsidR="007C4243" w:rsidRPr="009370DC">
        <w:rPr>
          <w:rFonts w:cstheme="minorHAnsi"/>
        </w:rPr>
        <w:t>e</w:t>
      </w:r>
      <w:proofErr w:type="spellEnd"/>
      <w:r w:rsidR="00C10F9D" w:rsidRPr="009370DC">
        <w:rPr>
          <w:rFonts w:cstheme="minorHAnsi"/>
        </w:rPr>
        <w:t xml:space="preserve"> (AERC), Rona McE</w:t>
      </w:r>
      <w:r w:rsidR="007C4243" w:rsidRPr="009370DC">
        <w:rPr>
          <w:rFonts w:cstheme="minorHAnsi"/>
        </w:rPr>
        <w:t>lroy</w:t>
      </w:r>
      <w:r w:rsidR="00C10F9D" w:rsidRPr="009370DC">
        <w:rPr>
          <w:rFonts w:cstheme="minorHAnsi"/>
        </w:rPr>
        <w:t xml:space="preserve"> (FSVS).</w:t>
      </w:r>
      <w:r w:rsidR="007C4243" w:rsidRPr="009370DC">
        <w:rPr>
          <w:rFonts w:cstheme="minorHAnsi"/>
        </w:rPr>
        <w:t xml:space="preserve"> GPO Task force to continue conversation with Patterson, possibility of negotiating with other purchasing groups (PSI?), and joint Purchasing group with IVPA.</w:t>
      </w:r>
      <w:r w:rsidR="009B2F74" w:rsidRPr="009370DC">
        <w:rPr>
          <w:rFonts w:cstheme="minorHAnsi"/>
        </w:rPr>
        <w:t xml:space="preserve"> </w:t>
      </w:r>
      <w:r w:rsidR="007C4243" w:rsidRPr="009370DC">
        <w:rPr>
          <w:rFonts w:cstheme="minorHAnsi"/>
        </w:rPr>
        <w:t xml:space="preserve"> </w:t>
      </w:r>
      <w:r w:rsidR="00C10F9D" w:rsidRPr="009370DC">
        <w:rPr>
          <w:rFonts w:cstheme="minorHAnsi"/>
        </w:rPr>
        <w:t xml:space="preserve"> Board Liaison</w:t>
      </w:r>
      <w:r w:rsidR="009B2F74" w:rsidRPr="009370DC">
        <w:rPr>
          <w:rFonts w:cstheme="minorHAnsi"/>
        </w:rPr>
        <w:t xml:space="preserve"> = </w:t>
      </w:r>
      <w:r w:rsidR="00C10F9D" w:rsidRPr="009370DC">
        <w:rPr>
          <w:rFonts w:cstheme="minorHAnsi"/>
        </w:rPr>
        <w:t>Vice President</w:t>
      </w:r>
      <w:r w:rsidR="009B2F74" w:rsidRPr="009370DC">
        <w:rPr>
          <w:rFonts w:cstheme="minorHAnsi"/>
        </w:rPr>
        <w:t>, Jen Meads to run the calls</w:t>
      </w:r>
      <w:r w:rsidR="005423BD" w:rsidRPr="009370DC">
        <w:rPr>
          <w:rFonts w:cstheme="minorHAnsi"/>
        </w:rPr>
        <w:t xml:space="preserve">. Pam to </w:t>
      </w:r>
      <w:r w:rsidR="00662ED3" w:rsidRPr="009370DC">
        <w:t>add a thread to Slack on GPO Inquiry/Updates</w:t>
      </w:r>
      <w:r w:rsidR="009370DC">
        <w:t>.</w:t>
      </w:r>
      <w:r w:rsidR="00662ED3" w:rsidRPr="009370DC">
        <w:t xml:space="preserve"> </w:t>
      </w:r>
    </w:p>
    <w:p w14:paraId="716551A0" w14:textId="77777777" w:rsidR="000E3FEB" w:rsidRPr="000E3FEB" w:rsidRDefault="000E3FEB" w:rsidP="000E3FEB">
      <w:pPr>
        <w:spacing w:after="0" w:line="252" w:lineRule="auto"/>
        <w:rPr>
          <w:rFonts w:cstheme="minorHAnsi"/>
          <w:color w:val="C00000"/>
        </w:rPr>
      </w:pPr>
    </w:p>
    <w:p w14:paraId="2FDA4184" w14:textId="4361A83C" w:rsidR="00175968" w:rsidRPr="009370DC" w:rsidRDefault="00175968" w:rsidP="000E3FEB">
      <w:pPr>
        <w:pStyle w:val="ListParagraph"/>
        <w:numPr>
          <w:ilvl w:val="0"/>
          <w:numId w:val="22"/>
        </w:numPr>
        <w:spacing w:after="0"/>
        <w:rPr>
          <w:rFonts w:cstheme="minorHAnsi"/>
        </w:rPr>
      </w:pPr>
      <w:r w:rsidRPr="000E3FEB">
        <w:rPr>
          <w:rFonts w:cstheme="minorHAnsi"/>
          <w:b/>
          <w:bCs/>
          <w:color w:val="0070C0"/>
        </w:rPr>
        <w:t>Plan for VSPA website and social media</w:t>
      </w:r>
      <w:r w:rsidR="007C4243" w:rsidRPr="000E3FEB">
        <w:rPr>
          <w:rFonts w:cstheme="minorHAnsi"/>
          <w:color w:val="0070C0"/>
        </w:rPr>
        <w:t xml:space="preserve"> </w:t>
      </w:r>
      <w:r w:rsidR="007C4243" w:rsidRPr="000E3FEB">
        <w:rPr>
          <w:rFonts w:cstheme="minorHAnsi"/>
        </w:rPr>
        <w:t xml:space="preserve">– </w:t>
      </w:r>
      <w:r w:rsidR="007C4243" w:rsidRPr="009370DC">
        <w:rPr>
          <w:rFonts w:cstheme="minorHAnsi"/>
        </w:rPr>
        <w:t>see business meeting notes regarding ExpertVet. Focus on VSPA Facebook (add Instagram</w:t>
      </w:r>
      <w:r w:rsidR="00233D91" w:rsidRPr="009370DC">
        <w:rPr>
          <w:rFonts w:cstheme="minorHAnsi"/>
        </w:rPr>
        <w:t>?</w:t>
      </w:r>
      <w:r w:rsidR="007C4243" w:rsidRPr="009370DC">
        <w:rPr>
          <w:rFonts w:cstheme="minorHAnsi"/>
        </w:rPr>
        <w:t>) and VSPA website. Increase exposure and marketing of these avenues.</w:t>
      </w:r>
      <w:bookmarkStart w:id="0" w:name="_Hlk23268886"/>
      <w:r w:rsidR="00233D91" w:rsidRPr="009370DC">
        <w:rPr>
          <w:rFonts w:cstheme="minorHAnsi"/>
        </w:rPr>
        <w:t xml:space="preserve"> Kimberly Brisk is creating a VSPA badge for member websites. </w:t>
      </w:r>
      <w:bookmarkEnd w:id="0"/>
      <w:r w:rsidR="00233D91" w:rsidRPr="009370DC">
        <w:rPr>
          <w:rFonts w:cstheme="minorHAnsi"/>
        </w:rPr>
        <w:t xml:space="preserve">We have a VSPA QR code already. </w:t>
      </w:r>
      <w:r w:rsidR="00C10F9D" w:rsidRPr="009370DC">
        <w:rPr>
          <w:rFonts w:cstheme="minorHAnsi"/>
        </w:rPr>
        <w:t>Leah Wilson to put presence on Linked In via her own feed.</w:t>
      </w:r>
    </w:p>
    <w:p w14:paraId="2D8E7817" w14:textId="77777777" w:rsidR="000E3FEB" w:rsidRPr="009370DC" w:rsidRDefault="000E3FEB" w:rsidP="000E3FEB">
      <w:pPr>
        <w:pStyle w:val="ListParagraph"/>
        <w:spacing w:after="0" w:line="252" w:lineRule="auto"/>
        <w:rPr>
          <w:rFonts w:cstheme="minorHAnsi"/>
        </w:rPr>
      </w:pPr>
    </w:p>
    <w:p w14:paraId="12B5002A" w14:textId="3770B4DA" w:rsidR="000E3FEB" w:rsidRPr="000E3FEB" w:rsidRDefault="000E3FEB" w:rsidP="000E3FEB">
      <w:pPr>
        <w:pStyle w:val="ListParagraph"/>
        <w:numPr>
          <w:ilvl w:val="0"/>
          <w:numId w:val="22"/>
        </w:numPr>
        <w:spacing w:after="0" w:line="252" w:lineRule="auto"/>
        <w:rPr>
          <w:rFonts w:cstheme="minorHAnsi"/>
        </w:rPr>
      </w:pPr>
      <w:r w:rsidRPr="000E3FEB">
        <w:rPr>
          <w:rFonts w:cstheme="minorHAnsi"/>
        </w:rPr>
        <w:t xml:space="preserve">Should practices share recruiting expenses evenly – (see business meeting notes 1k, 1.5k, 2k) </w:t>
      </w:r>
    </w:p>
    <w:p w14:paraId="51C87CDE" w14:textId="77777777" w:rsidR="000E3FEB" w:rsidRDefault="000E3FEB" w:rsidP="000E3FEB">
      <w:pPr>
        <w:pStyle w:val="ListParagraph"/>
        <w:spacing w:after="0" w:line="252" w:lineRule="auto"/>
        <w:rPr>
          <w:rFonts w:cstheme="minorHAnsi"/>
        </w:rPr>
      </w:pPr>
    </w:p>
    <w:p w14:paraId="44D3FA2A" w14:textId="4DA1C327" w:rsidR="000E3FEB" w:rsidRPr="000E3FEB" w:rsidRDefault="000E3FEB" w:rsidP="000E3FEB">
      <w:pPr>
        <w:pStyle w:val="ListParagraph"/>
        <w:numPr>
          <w:ilvl w:val="0"/>
          <w:numId w:val="22"/>
        </w:numPr>
        <w:spacing w:after="0" w:line="252" w:lineRule="auto"/>
        <w:rPr>
          <w:rFonts w:cstheme="minorHAnsi"/>
        </w:rPr>
      </w:pPr>
      <w:r w:rsidRPr="000E3FEB">
        <w:rPr>
          <w:rFonts w:cstheme="minorHAnsi"/>
        </w:rPr>
        <w:t xml:space="preserve">Should VSPA consider a base # of designated representatives for membership for them to meet attendance requirements? How to handle single service members until we have multiple members in that service? </w:t>
      </w:r>
      <w:r w:rsidRPr="009370DC">
        <w:rPr>
          <w:rFonts w:cstheme="minorHAnsi"/>
        </w:rPr>
        <w:t>See preventing competing members below</w:t>
      </w:r>
    </w:p>
    <w:p w14:paraId="33A3AD8E" w14:textId="77777777" w:rsidR="000E3FEB" w:rsidRPr="000E3FEB" w:rsidRDefault="000E3FEB" w:rsidP="000E3FEB">
      <w:pPr>
        <w:pStyle w:val="ListParagraph"/>
        <w:spacing w:after="0" w:line="252" w:lineRule="auto"/>
        <w:rPr>
          <w:rFonts w:cstheme="minorHAnsi"/>
          <w:color w:val="C00000"/>
        </w:rPr>
      </w:pPr>
    </w:p>
    <w:p w14:paraId="56D51F27" w14:textId="17DC0B20" w:rsidR="000E3FEB" w:rsidRPr="000E3FEB" w:rsidRDefault="000E3FEB" w:rsidP="000E3FEB">
      <w:pPr>
        <w:pStyle w:val="ListParagraph"/>
        <w:numPr>
          <w:ilvl w:val="0"/>
          <w:numId w:val="22"/>
        </w:numPr>
        <w:spacing w:after="0" w:line="252" w:lineRule="auto"/>
        <w:rPr>
          <w:rFonts w:cstheme="minorHAnsi"/>
          <w:color w:val="C00000"/>
        </w:rPr>
      </w:pPr>
      <w:r w:rsidRPr="000E3FEB">
        <w:rPr>
          <w:rFonts w:cstheme="minorHAnsi"/>
        </w:rPr>
        <w:t xml:space="preserve">Benefit versus expense of VSPA membership, including the cost involved with a meeting twice a year. $ 5500-$6000 a year plus lost revenue for the 6 days of meetings per year. A </w:t>
      </w:r>
      <w:r w:rsidR="00E61F66" w:rsidRPr="000E3FEB">
        <w:rPr>
          <w:rFonts w:cstheme="minorHAnsi"/>
        </w:rPr>
        <w:t>concern</w:t>
      </w:r>
      <w:r w:rsidRPr="000E3FEB">
        <w:rPr>
          <w:rFonts w:cstheme="minorHAnsi"/>
        </w:rPr>
        <w:t xml:space="preserve"> for single service or single owner practices  </w:t>
      </w:r>
      <w:r w:rsidRPr="009370DC">
        <w:rPr>
          <w:rFonts w:cstheme="minorHAnsi"/>
        </w:rPr>
        <w:t>See conference format notes below</w:t>
      </w:r>
    </w:p>
    <w:p w14:paraId="08F0A34A" w14:textId="77777777" w:rsidR="000E3FEB" w:rsidRPr="000E3FEB" w:rsidRDefault="000E3FEB" w:rsidP="000E3FEB">
      <w:pPr>
        <w:pStyle w:val="ListParagraph"/>
        <w:spacing w:after="0"/>
        <w:rPr>
          <w:rFonts w:cstheme="minorHAnsi"/>
        </w:rPr>
      </w:pPr>
    </w:p>
    <w:p w14:paraId="355287E9" w14:textId="42D9929C" w:rsidR="00C712C4" w:rsidRPr="00DC162F" w:rsidRDefault="00C712C4" w:rsidP="00363728">
      <w:pPr>
        <w:spacing w:after="120" w:line="276" w:lineRule="auto"/>
        <w:rPr>
          <w:rFonts w:cstheme="minorHAnsi"/>
          <w:b/>
          <w:bCs/>
          <w:i/>
          <w:iCs/>
          <w:color w:val="002060"/>
          <w:u w:val="single"/>
        </w:rPr>
      </w:pPr>
      <w:r w:rsidRPr="00DC162F">
        <w:rPr>
          <w:rFonts w:cstheme="minorHAnsi"/>
          <w:b/>
          <w:bCs/>
          <w:i/>
          <w:iCs/>
          <w:color w:val="002060"/>
          <w:u w:val="single"/>
        </w:rPr>
        <w:t>Membership classifications, names, definitions</w:t>
      </w:r>
    </w:p>
    <w:p w14:paraId="7EBFF50D" w14:textId="66D29EE6" w:rsidR="00363728" w:rsidRDefault="00363728" w:rsidP="000E3FEB">
      <w:pPr>
        <w:rPr>
          <w:rFonts w:cstheme="minorHAnsi"/>
        </w:rPr>
      </w:pPr>
      <w:r>
        <w:rPr>
          <w:rFonts w:cstheme="minorHAnsi"/>
        </w:rPr>
        <w:t>At the business meeting yesterday</w:t>
      </w:r>
      <w:r w:rsidR="00DC162F">
        <w:rPr>
          <w:rFonts w:cstheme="minorHAnsi"/>
        </w:rPr>
        <w:t>,</w:t>
      </w:r>
      <w:r>
        <w:rPr>
          <w:rFonts w:cstheme="minorHAnsi"/>
        </w:rPr>
        <w:t xml:space="preserve"> a 3</w:t>
      </w:r>
      <w:r w:rsidRPr="00363728">
        <w:rPr>
          <w:rFonts w:cstheme="minorHAnsi"/>
          <w:vertAlign w:val="superscript"/>
        </w:rPr>
        <w:t>rd</w:t>
      </w:r>
      <w:r>
        <w:rPr>
          <w:rFonts w:cstheme="minorHAnsi"/>
        </w:rPr>
        <w:t xml:space="preserve"> member classification was added and voted in by members.</w:t>
      </w:r>
    </w:p>
    <w:p w14:paraId="062B7654" w14:textId="1A1C3635" w:rsidR="00363728" w:rsidRPr="009370DC" w:rsidRDefault="00363728" w:rsidP="000E3FEB">
      <w:pPr>
        <w:pStyle w:val="ListParagraph"/>
        <w:numPr>
          <w:ilvl w:val="0"/>
          <w:numId w:val="25"/>
        </w:numPr>
        <w:spacing w:after="120"/>
        <w:rPr>
          <w:rFonts w:cstheme="minorHAnsi"/>
        </w:rPr>
      </w:pPr>
      <w:r w:rsidRPr="009370DC">
        <w:rPr>
          <w:rFonts w:cstheme="minorHAnsi"/>
        </w:rPr>
        <w:t>Single (</w:t>
      </w:r>
      <w:r w:rsidR="003B1EE9" w:rsidRPr="009370DC">
        <w:rPr>
          <w:rFonts w:cstheme="minorHAnsi"/>
        </w:rPr>
        <w:t>Exclusive)  - a single specialty service or ER only</w:t>
      </w:r>
      <w:r w:rsidR="003B1EE9" w:rsidRPr="009370DC">
        <w:rPr>
          <w:rFonts w:cstheme="minorHAnsi"/>
        </w:rPr>
        <w:tab/>
      </w:r>
    </w:p>
    <w:p w14:paraId="0390DCC6" w14:textId="0B10A3F3" w:rsidR="003B1EE9" w:rsidRPr="009370DC" w:rsidRDefault="003B1EE9" w:rsidP="000E3FEB">
      <w:pPr>
        <w:pStyle w:val="ListParagraph"/>
        <w:numPr>
          <w:ilvl w:val="0"/>
          <w:numId w:val="25"/>
        </w:numPr>
        <w:spacing w:after="120"/>
        <w:rPr>
          <w:rFonts w:cstheme="minorHAnsi"/>
        </w:rPr>
      </w:pPr>
      <w:r w:rsidRPr="009370DC">
        <w:rPr>
          <w:rFonts w:cstheme="minorHAnsi"/>
        </w:rPr>
        <w:t xml:space="preserve">Intermediary – multiple specialty services, specialty service(s) with after-hours ER (not 24/7)  </w:t>
      </w:r>
    </w:p>
    <w:p w14:paraId="3EFEF344" w14:textId="4693099B" w:rsidR="003B1EE9" w:rsidRPr="009370DC" w:rsidRDefault="003B1EE9" w:rsidP="000E3FEB">
      <w:pPr>
        <w:pStyle w:val="ListParagraph"/>
        <w:numPr>
          <w:ilvl w:val="0"/>
          <w:numId w:val="25"/>
        </w:numPr>
        <w:spacing w:after="120"/>
        <w:rPr>
          <w:rFonts w:cstheme="minorHAnsi"/>
        </w:rPr>
      </w:pPr>
      <w:r w:rsidRPr="009370DC">
        <w:rPr>
          <w:rFonts w:cstheme="minorHAnsi"/>
        </w:rPr>
        <w:t xml:space="preserve">Traditional – one or more specialty services with 24/7 ER receiving </w:t>
      </w:r>
    </w:p>
    <w:p w14:paraId="7F260505" w14:textId="2E403B73" w:rsidR="00EB2E51" w:rsidRPr="009370DC" w:rsidRDefault="00EB2E51" w:rsidP="000E3FEB">
      <w:pPr>
        <w:pStyle w:val="ListParagraph"/>
        <w:numPr>
          <w:ilvl w:val="0"/>
          <w:numId w:val="25"/>
        </w:numPr>
        <w:spacing w:before="120" w:after="120" w:line="240" w:lineRule="auto"/>
        <w:rPr>
          <w:rFonts w:cstheme="minorHAnsi"/>
          <w:b/>
        </w:rPr>
      </w:pPr>
      <w:r w:rsidRPr="009370DC">
        <w:rPr>
          <w:rFonts w:cstheme="minorHAnsi"/>
        </w:rPr>
        <w:t xml:space="preserve">After </w:t>
      </w:r>
      <w:r w:rsidRPr="009370DC">
        <w:rPr>
          <w:rFonts w:cstheme="minorHAnsi"/>
          <w:i/>
          <w:iCs/>
        </w:rPr>
        <w:t>another</w:t>
      </w:r>
      <w:r w:rsidRPr="009370DC">
        <w:rPr>
          <w:rFonts w:cstheme="minorHAnsi"/>
        </w:rPr>
        <w:t xml:space="preserve"> </w:t>
      </w:r>
      <w:r w:rsidR="00E61F66" w:rsidRPr="009370DC">
        <w:rPr>
          <w:rFonts w:cstheme="minorHAnsi"/>
        </w:rPr>
        <w:t>lengthy</w:t>
      </w:r>
      <w:r w:rsidRPr="009370DC">
        <w:rPr>
          <w:rFonts w:cstheme="minorHAnsi"/>
        </w:rPr>
        <w:t xml:space="preserve"> </w:t>
      </w:r>
      <w:r w:rsidR="00E61F66" w:rsidRPr="009370DC">
        <w:rPr>
          <w:rFonts w:cstheme="minorHAnsi"/>
        </w:rPr>
        <w:t>discussion</w:t>
      </w:r>
      <w:r w:rsidRPr="009370DC">
        <w:rPr>
          <w:rFonts w:cstheme="minorHAnsi"/>
        </w:rPr>
        <w:t xml:space="preserve">, the group settled on Level 1, 2 &amp; 3 for the member types. </w:t>
      </w:r>
    </w:p>
    <w:p w14:paraId="709B7A50" w14:textId="3C80F74A" w:rsidR="00EB2E51" w:rsidRPr="009370DC" w:rsidRDefault="00EB2E51" w:rsidP="000E3FEB">
      <w:pPr>
        <w:pStyle w:val="ListParagraph"/>
        <w:numPr>
          <w:ilvl w:val="1"/>
          <w:numId w:val="25"/>
        </w:numPr>
        <w:spacing w:before="120" w:after="120" w:line="240" w:lineRule="auto"/>
        <w:contextualSpacing w:val="0"/>
        <w:rPr>
          <w:rFonts w:cstheme="minorHAnsi"/>
          <w:bCs/>
        </w:rPr>
      </w:pPr>
      <w:r w:rsidRPr="009370DC">
        <w:rPr>
          <w:rFonts w:cstheme="minorHAnsi"/>
          <w:bCs/>
        </w:rPr>
        <w:t xml:space="preserve">1 = single </w:t>
      </w:r>
      <w:r w:rsidR="008C534F" w:rsidRPr="009370DC">
        <w:rPr>
          <w:rFonts w:cstheme="minorHAnsi"/>
          <w:bCs/>
        </w:rPr>
        <w:t xml:space="preserve">boarded </w:t>
      </w:r>
      <w:r w:rsidRPr="009370DC">
        <w:rPr>
          <w:rFonts w:cstheme="minorHAnsi"/>
          <w:bCs/>
        </w:rPr>
        <w:t>specialty</w:t>
      </w:r>
      <w:r w:rsidR="008C534F" w:rsidRPr="009370DC">
        <w:rPr>
          <w:rFonts w:cstheme="minorHAnsi"/>
          <w:bCs/>
        </w:rPr>
        <w:t xml:space="preserve"> service</w:t>
      </w:r>
      <w:r w:rsidRPr="009370DC">
        <w:rPr>
          <w:rFonts w:cstheme="minorHAnsi"/>
          <w:bCs/>
        </w:rPr>
        <w:t xml:space="preserve"> </w:t>
      </w:r>
      <w:r w:rsidRPr="009370DC">
        <w:rPr>
          <w:rFonts w:cstheme="minorHAnsi"/>
          <w:b/>
          <w:i/>
          <w:iCs/>
        </w:rPr>
        <w:t>or</w:t>
      </w:r>
      <w:r w:rsidRPr="009370DC">
        <w:rPr>
          <w:rFonts w:cstheme="minorHAnsi"/>
          <w:bCs/>
        </w:rPr>
        <w:t xml:space="preserve">  ER</w:t>
      </w:r>
      <w:r w:rsidR="00C10F9D" w:rsidRPr="009370DC">
        <w:rPr>
          <w:rFonts w:cstheme="minorHAnsi"/>
          <w:bCs/>
        </w:rPr>
        <w:t xml:space="preserve"> only</w:t>
      </w:r>
      <w:r w:rsidRPr="009370DC">
        <w:rPr>
          <w:rFonts w:cstheme="minorHAnsi"/>
          <w:bCs/>
        </w:rPr>
        <w:t xml:space="preserve"> (after</w:t>
      </w:r>
      <w:r w:rsidR="00D2611C" w:rsidRPr="009370DC">
        <w:rPr>
          <w:rFonts w:cstheme="minorHAnsi"/>
          <w:bCs/>
        </w:rPr>
        <w:t>-</w:t>
      </w:r>
      <w:r w:rsidRPr="009370DC">
        <w:rPr>
          <w:rFonts w:cstheme="minorHAnsi"/>
          <w:bCs/>
        </w:rPr>
        <w:t xml:space="preserve">hours </w:t>
      </w:r>
      <w:r w:rsidR="008C534F" w:rsidRPr="009370DC">
        <w:rPr>
          <w:rFonts w:cstheme="minorHAnsi"/>
          <w:bCs/>
        </w:rPr>
        <w:t>or 24/7)</w:t>
      </w:r>
      <w:r w:rsidRPr="009370DC">
        <w:rPr>
          <w:rFonts w:cstheme="minorHAnsi"/>
          <w:bCs/>
        </w:rPr>
        <w:t xml:space="preserve"> </w:t>
      </w:r>
    </w:p>
    <w:p w14:paraId="239666BD" w14:textId="0AA2B2E6" w:rsidR="00C10F9D" w:rsidRPr="009370DC" w:rsidRDefault="00EB2E51" w:rsidP="00C10F9D">
      <w:pPr>
        <w:pStyle w:val="ListParagraph"/>
        <w:numPr>
          <w:ilvl w:val="1"/>
          <w:numId w:val="25"/>
        </w:numPr>
        <w:spacing w:before="120" w:after="120" w:line="240" w:lineRule="auto"/>
        <w:contextualSpacing w:val="0"/>
        <w:rPr>
          <w:rFonts w:cstheme="minorHAnsi"/>
          <w:bCs/>
        </w:rPr>
      </w:pPr>
      <w:bookmarkStart w:id="1" w:name="_Hlk23269114"/>
      <w:r w:rsidRPr="009370DC">
        <w:rPr>
          <w:rFonts w:cstheme="minorHAnsi"/>
          <w:bCs/>
        </w:rPr>
        <w:t xml:space="preserve">2 = </w:t>
      </w:r>
      <w:r w:rsidR="00EC6B53" w:rsidRPr="009370DC">
        <w:rPr>
          <w:rFonts w:cstheme="minorHAnsi"/>
          <w:bCs/>
        </w:rPr>
        <w:t xml:space="preserve">multiple </w:t>
      </w:r>
      <w:r w:rsidR="008C534F" w:rsidRPr="009370DC">
        <w:rPr>
          <w:rFonts w:cstheme="minorHAnsi"/>
          <w:bCs/>
        </w:rPr>
        <w:t>boarded s</w:t>
      </w:r>
      <w:r w:rsidR="00E61F66" w:rsidRPr="009370DC">
        <w:rPr>
          <w:rFonts w:cstheme="minorHAnsi"/>
          <w:bCs/>
        </w:rPr>
        <w:t>pecialty</w:t>
      </w:r>
      <w:r w:rsidR="008C534F" w:rsidRPr="009370DC">
        <w:rPr>
          <w:rFonts w:cstheme="minorHAnsi"/>
          <w:bCs/>
        </w:rPr>
        <w:t xml:space="preserve"> service</w:t>
      </w:r>
      <w:r w:rsidR="00EC6B53" w:rsidRPr="009370DC">
        <w:rPr>
          <w:rFonts w:cstheme="minorHAnsi"/>
          <w:bCs/>
        </w:rPr>
        <w:t>s</w:t>
      </w:r>
      <w:r w:rsidRPr="009370DC">
        <w:rPr>
          <w:rFonts w:cstheme="minorHAnsi"/>
          <w:bCs/>
        </w:rPr>
        <w:t xml:space="preserve"> w/out ER </w:t>
      </w:r>
      <w:r w:rsidRPr="009370DC">
        <w:rPr>
          <w:rFonts w:cstheme="minorHAnsi"/>
          <w:b/>
          <w:i/>
          <w:iCs/>
        </w:rPr>
        <w:t>or</w:t>
      </w:r>
      <w:r w:rsidRPr="009370DC">
        <w:rPr>
          <w:rFonts w:cstheme="minorHAnsi"/>
          <w:bCs/>
        </w:rPr>
        <w:t xml:space="preserve"> </w:t>
      </w:r>
      <w:r w:rsidR="00095170" w:rsidRPr="009370DC">
        <w:rPr>
          <w:rFonts w:cstheme="minorHAnsi"/>
          <w:bCs/>
        </w:rPr>
        <w:t>single</w:t>
      </w:r>
      <w:r w:rsidR="008C534F" w:rsidRPr="009370DC">
        <w:rPr>
          <w:rFonts w:cstheme="minorHAnsi"/>
          <w:bCs/>
        </w:rPr>
        <w:t xml:space="preserve"> boarded </w:t>
      </w:r>
      <w:r w:rsidR="00E61F66" w:rsidRPr="009370DC">
        <w:rPr>
          <w:rFonts w:cstheme="minorHAnsi"/>
          <w:bCs/>
        </w:rPr>
        <w:t>specialty</w:t>
      </w:r>
      <w:r w:rsidRPr="009370DC">
        <w:rPr>
          <w:rFonts w:cstheme="minorHAnsi"/>
          <w:bCs/>
        </w:rPr>
        <w:t xml:space="preserve"> </w:t>
      </w:r>
      <w:r w:rsidR="008C534F" w:rsidRPr="009370DC">
        <w:rPr>
          <w:rFonts w:cstheme="minorHAnsi"/>
          <w:bCs/>
        </w:rPr>
        <w:t xml:space="preserve">service </w:t>
      </w:r>
      <w:r w:rsidRPr="009370DC">
        <w:rPr>
          <w:rFonts w:cstheme="minorHAnsi"/>
          <w:bCs/>
        </w:rPr>
        <w:t>with after-hours ER</w:t>
      </w:r>
      <w:r w:rsidR="00C10F9D" w:rsidRPr="009370DC">
        <w:rPr>
          <w:rFonts w:cstheme="minorHAnsi"/>
          <w:bCs/>
        </w:rPr>
        <w:t xml:space="preserve">    </w:t>
      </w:r>
    </w:p>
    <w:p w14:paraId="606DC600" w14:textId="2C74D502" w:rsidR="00EB2E51" w:rsidRPr="009370DC" w:rsidRDefault="00EB2E51" w:rsidP="000E3FEB">
      <w:pPr>
        <w:pStyle w:val="ListParagraph"/>
        <w:numPr>
          <w:ilvl w:val="1"/>
          <w:numId w:val="25"/>
        </w:numPr>
        <w:spacing w:before="120" w:after="120" w:line="240" w:lineRule="auto"/>
        <w:contextualSpacing w:val="0"/>
        <w:rPr>
          <w:rFonts w:cstheme="minorHAnsi"/>
          <w:bCs/>
        </w:rPr>
      </w:pPr>
      <w:bookmarkStart w:id="2" w:name="_Hlk23269173"/>
      <w:bookmarkEnd w:id="1"/>
      <w:r w:rsidRPr="009370DC">
        <w:rPr>
          <w:rFonts w:cstheme="minorHAnsi"/>
          <w:bCs/>
        </w:rPr>
        <w:t xml:space="preserve">3 = </w:t>
      </w:r>
      <w:r w:rsidR="008C534F" w:rsidRPr="009370DC">
        <w:rPr>
          <w:rFonts w:eastAsia="Times New Roman" w:cstheme="minorHAnsi"/>
        </w:rPr>
        <w:t>one or more boarded specialty service with 24/7 ER   </w:t>
      </w:r>
    </w:p>
    <w:p w14:paraId="6AD0517E" w14:textId="77777777" w:rsidR="00E61F66" w:rsidRDefault="00E61F66" w:rsidP="00363728">
      <w:pPr>
        <w:rPr>
          <w:rFonts w:cstheme="minorHAnsi"/>
          <w:b/>
          <w:bCs/>
          <w:i/>
          <w:iCs/>
          <w:color w:val="002060"/>
          <w:sz w:val="24"/>
          <w:szCs w:val="24"/>
          <w:u w:val="single"/>
        </w:rPr>
      </w:pPr>
      <w:bookmarkStart w:id="3" w:name="_GoBack"/>
      <w:bookmarkEnd w:id="2"/>
      <w:bookmarkEnd w:id="3"/>
    </w:p>
    <w:p w14:paraId="76ADB6F1" w14:textId="5339C891" w:rsidR="00D2611C" w:rsidRPr="00D2611C" w:rsidRDefault="00D2611C" w:rsidP="00363728">
      <w:pPr>
        <w:rPr>
          <w:rFonts w:cstheme="minorHAnsi"/>
          <w:b/>
          <w:bCs/>
          <w:i/>
          <w:iCs/>
          <w:color w:val="002060"/>
          <w:sz w:val="24"/>
          <w:szCs w:val="24"/>
          <w:u w:val="single"/>
        </w:rPr>
      </w:pPr>
      <w:r w:rsidRPr="00D2611C">
        <w:rPr>
          <w:rFonts w:cstheme="minorHAnsi"/>
          <w:b/>
          <w:bCs/>
          <w:i/>
          <w:iCs/>
          <w:color w:val="002060"/>
          <w:sz w:val="24"/>
          <w:szCs w:val="24"/>
          <w:u w:val="single"/>
        </w:rPr>
        <w:t xml:space="preserve">Preventing </w:t>
      </w:r>
      <w:r w:rsidR="00E61F66" w:rsidRPr="00D2611C">
        <w:rPr>
          <w:rFonts w:cstheme="minorHAnsi"/>
          <w:b/>
          <w:bCs/>
          <w:i/>
          <w:iCs/>
          <w:color w:val="002060"/>
          <w:sz w:val="24"/>
          <w:szCs w:val="24"/>
          <w:u w:val="single"/>
        </w:rPr>
        <w:t>Competitive</w:t>
      </w:r>
      <w:r w:rsidRPr="00D2611C">
        <w:rPr>
          <w:rFonts w:cstheme="minorHAnsi"/>
          <w:b/>
          <w:bCs/>
          <w:i/>
          <w:iCs/>
          <w:color w:val="002060"/>
          <w:sz w:val="24"/>
          <w:szCs w:val="24"/>
          <w:u w:val="single"/>
        </w:rPr>
        <w:t xml:space="preserve"> Members</w:t>
      </w:r>
    </w:p>
    <w:p w14:paraId="11E451E2" w14:textId="6226B0B1" w:rsidR="00EB2E51" w:rsidRPr="009370DC" w:rsidRDefault="00D2611C" w:rsidP="00363728">
      <w:pPr>
        <w:rPr>
          <w:rFonts w:cstheme="minorHAnsi"/>
        </w:rPr>
      </w:pPr>
      <w:r w:rsidRPr="009370DC">
        <w:rPr>
          <w:rFonts w:cstheme="minorHAnsi"/>
        </w:rPr>
        <w:t>Initially</w:t>
      </w:r>
      <w:r w:rsidR="000B0CED" w:rsidRPr="009370DC">
        <w:rPr>
          <w:rFonts w:cstheme="minorHAnsi"/>
        </w:rPr>
        <w:t>,</w:t>
      </w:r>
      <w:r w:rsidRPr="009370DC">
        <w:rPr>
          <w:rFonts w:cstheme="minorHAnsi"/>
        </w:rPr>
        <w:t xml:space="preserve"> VSPA had a </w:t>
      </w:r>
      <w:r w:rsidR="00E61F66" w:rsidRPr="009370DC">
        <w:rPr>
          <w:rFonts w:cstheme="minorHAnsi"/>
        </w:rPr>
        <w:t>125-mile</w:t>
      </w:r>
      <w:r w:rsidRPr="009370DC">
        <w:rPr>
          <w:rFonts w:cstheme="minorHAnsi"/>
        </w:rPr>
        <w:t xml:space="preserve"> anti competition perimeter, which proved to be ineffective in densely and </w:t>
      </w:r>
      <w:r w:rsidR="00E61F66" w:rsidRPr="009370DC">
        <w:rPr>
          <w:rFonts w:cstheme="minorHAnsi"/>
        </w:rPr>
        <w:t>sparsely</w:t>
      </w:r>
      <w:r w:rsidRPr="009370DC">
        <w:rPr>
          <w:rFonts w:cstheme="minorHAnsi"/>
        </w:rPr>
        <w:t xml:space="preserve"> populated areas. Next VSPA determined a 10% zip code </w:t>
      </w:r>
      <w:r w:rsidR="00E61F66" w:rsidRPr="009370DC">
        <w:rPr>
          <w:rFonts w:cstheme="minorHAnsi"/>
        </w:rPr>
        <w:t>overlap</w:t>
      </w:r>
      <w:r w:rsidRPr="009370DC">
        <w:rPr>
          <w:rFonts w:cstheme="minorHAnsi"/>
        </w:rPr>
        <w:t xml:space="preserve"> maximum to prevent competing practices. This has not yet been an issue but would be problematic with a new or pre revenue hospital that had few clients at the time of joining VSPA. Discussed a combination of population density and distance to be most appropriate. Matt Hernandez will </w:t>
      </w:r>
      <w:r w:rsidR="00E61F66" w:rsidRPr="009370DC">
        <w:rPr>
          <w:rFonts w:cstheme="minorHAnsi"/>
        </w:rPr>
        <w:t>assist</w:t>
      </w:r>
      <w:r w:rsidRPr="009370DC">
        <w:rPr>
          <w:rFonts w:cstheme="minorHAnsi"/>
        </w:rPr>
        <w:t xml:space="preserve"> with developing metrics to begin the revision of our anti competition </w:t>
      </w:r>
      <w:r w:rsidR="0062153D" w:rsidRPr="009370DC">
        <w:rPr>
          <w:rFonts w:cstheme="minorHAnsi"/>
        </w:rPr>
        <w:t>perimeter and</w:t>
      </w:r>
      <w:r w:rsidR="00356D31" w:rsidRPr="009370DC">
        <w:rPr>
          <w:rFonts w:cstheme="minorHAnsi"/>
        </w:rPr>
        <w:t xml:space="preserve"> will need data</w:t>
      </w:r>
      <w:r w:rsidRPr="009370DC">
        <w:rPr>
          <w:rFonts w:cstheme="minorHAnsi"/>
        </w:rPr>
        <w:t xml:space="preserve">. </w:t>
      </w:r>
      <w:r w:rsidR="00606FB7" w:rsidRPr="009370DC">
        <w:rPr>
          <w:rFonts w:cstheme="minorHAnsi"/>
        </w:rPr>
        <w:t xml:space="preserve"> </w:t>
      </w:r>
      <w:r w:rsidR="00E61F66" w:rsidRPr="009370DC">
        <w:rPr>
          <w:rFonts w:cstheme="minorHAnsi"/>
        </w:rPr>
        <w:t>Additional</w:t>
      </w:r>
      <w:r w:rsidR="00606FB7" w:rsidRPr="009370DC">
        <w:rPr>
          <w:rFonts w:cstheme="minorHAnsi"/>
        </w:rPr>
        <w:t xml:space="preserve"> discussion of single specialty having a smaller protective area or creating single specialty elements when/if needed (Derm? Cardio?) with concurrent conferences and overlapping sessions as appropriate.  </w:t>
      </w:r>
      <w:r w:rsidR="00356D31" w:rsidRPr="009370DC">
        <w:rPr>
          <w:rFonts w:cstheme="minorHAnsi"/>
        </w:rPr>
        <w:t>Also, review if specialty is near corporate specialty practice, such that it isn’t likely to expand, thus borders may  be smaller.</w:t>
      </w:r>
    </w:p>
    <w:p w14:paraId="7E858319" w14:textId="77777777" w:rsidR="00175968" w:rsidRDefault="00175968" w:rsidP="003B1EE9">
      <w:pPr>
        <w:spacing w:after="120" w:line="276" w:lineRule="auto"/>
        <w:rPr>
          <w:rFonts w:cstheme="minorHAnsi"/>
          <w:b/>
          <w:bCs/>
          <w:i/>
          <w:iCs/>
          <w:u w:val="single"/>
        </w:rPr>
      </w:pPr>
    </w:p>
    <w:p w14:paraId="3A34BD80" w14:textId="63102C6F" w:rsidR="00C712C4" w:rsidRPr="00DC162F" w:rsidRDefault="00C712C4" w:rsidP="003B1EE9">
      <w:pPr>
        <w:spacing w:after="120" w:line="276" w:lineRule="auto"/>
        <w:rPr>
          <w:rFonts w:cstheme="minorHAnsi"/>
          <w:b/>
          <w:bCs/>
          <w:i/>
          <w:iCs/>
          <w:color w:val="002060"/>
          <w:sz w:val="24"/>
          <w:szCs w:val="24"/>
          <w:u w:val="single"/>
        </w:rPr>
      </w:pPr>
      <w:r w:rsidRPr="00DC162F">
        <w:rPr>
          <w:rFonts w:cstheme="minorHAnsi"/>
          <w:b/>
          <w:bCs/>
          <w:i/>
          <w:iCs/>
          <w:color w:val="002060"/>
          <w:sz w:val="24"/>
          <w:szCs w:val="24"/>
          <w:u w:val="single"/>
        </w:rPr>
        <w:t>VSPA financial future and long-term stability</w:t>
      </w:r>
    </w:p>
    <w:p w14:paraId="1456B8C3" w14:textId="3318CBB5" w:rsidR="00C712C4" w:rsidRPr="00DC162F" w:rsidRDefault="00C712C4" w:rsidP="003B1EE9">
      <w:pPr>
        <w:spacing w:after="120" w:line="276" w:lineRule="auto"/>
        <w:rPr>
          <w:rFonts w:cstheme="minorHAnsi"/>
          <w:b/>
          <w:bCs/>
          <w:i/>
          <w:iCs/>
          <w:color w:val="0070C0"/>
        </w:rPr>
      </w:pPr>
      <w:r w:rsidRPr="00DC162F">
        <w:rPr>
          <w:rFonts w:cstheme="minorHAnsi"/>
          <w:b/>
          <w:bCs/>
          <w:i/>
          <w:iCs/>
          <w:color w:val="0070C0"/>
        </w:rPr>
        <w:t>Budgeting, forecasting, member dues, sponsor fees &amp; benefits</w:t>
      </w:r>
    </w:p>
    <w:p w14:paraId="218E34C6" w14:textId="18ED80CA" w:rsidR="000E3FEB" w:rsidRDefault="00DC162F" w:rsidP="000E3FEB">
      <w:pPr>
        <w:pStyle w:val="ListParagraph"/>
        <w:numPr>
          <w:ilvl w:val="0"/>
          <w:numId w:val="26"/>
        </w:numPr>
        <w:spacing w:after="0" w:line="276" w:lineRule="auto"/>
        <w:rPr>
          <w:rFonts w:cstheme="minorHAnsi"/>
        </w:rPr>
      </w:pPr>
      <w:r w:rsidRPr="000E3FEB">
        <w:rPr>
          <w:rFonts w:cstheme="minorHAnsi"/>
        </w:rPr>
        <w:t>The c</w:t>
      </w:r>
      <w:r w:rsidR="003B1EE9" w:rsidRPr="000E3FEB">
        <w:rPr>
          <w:rFonts w:cstheme="minorHAnsi"/>
        </w:rPr>
        <w:t>urrent financial forecast indicates VSPA is in critical need of new members</w:t>
      </w:r>
    </w:p>
    <w:p w14:paraId="6A72715D" w14:textId="77777777" w:rsidR="000E3FEB" w:rsidRPr="000E3FEB" w:rsidRDefault="000E3FEB" w:rsidP="000E3FEB">
      <w:pPr>
        <w:pStyle w:val="ListParagraph"/>
        <w:spacing w:after="0" w:line="276" w:lineRule="auto"/>
        <w:rPr>
          <w:rFonts w:cstheme="minorHAnsi"/>
        </w:rPr>
      </w:pPr>
    </w:p>
    <w:p w14:paraId="5F22F263" w14:textId="045B4B3C" w:rsidR="00DA6889" w:rsidRPr="009370DC" w:rsidRDefault="00DA6889" w:rsidP="000E3FEB">
      <w:pPr>
        <w:pStyle w:val="ListParagraph"/>
        <w:numPr>
          <w:ilvl w:val="0"/>
          <w:numId w:val="26"/>
        </w:numPr>
        <w:spacing w:after="0" w:line="276" w:lineRule="auto"/>
        <w:rPr>
          <w:rFonts w:cstheme="minorHAnsi"/>
        </w:rPr>
      </w:pPr>
      <w:r w:rsidRPr="009370DC">
        <w:rPr>
          <w:rFonts w:cstheme="minorHAnsi"/>
        </w:rPr>
        <w:t>Discussion of conference budget sho</w:t>
      </w:r>
      <w:r w:rsidR="000E3FEB" w:rsidRPr="009370DC">
        <w:rPr>
          <w:rFonts w:cstheme="minorHAnsi"/>
        </w:rPr>
        <w:t>rt</w:t>
      </w:r>
      <w:r w:rsidRPr="009370DC">
        <w:rPr>
          <w:rFonts w:cstheme="minorHAnsi"/>
        </w:rPr>
        <w:t>ages – if this happens</w:t>
      </w:r>
      <w:r w:rsidR="000B0CED" w:rsidRPr="009370DC">
        <w:rPr>
          <w:rFonts w:cstheme="minorHAnsi"/>
        </w:rPr>
        <w:t>,</w:t>
      </w:r>
      <w:r w:rsidRPr="009370DC">
        <w:rPr>
          <w:rFonts w:cstheme="minorHAnsi"/>
        </w:rPr>
        <w:t xml:space="preserve"> discuss with the members a shared cost of the overage plus attendees that cancel short notice or do not attend to represent their hospital. Example – Saratoga - break even, Denver - loss of $1,834, Minneapolis – profit $1,089.</w:t>
      </w:r>
    </w:p>
    <w:p w14:paraId="5192808B" w14:textId="77777777" w:rsidR="000E3FEB" w:rsidRPr="009370DC" w:rsidRDefault="000E3FEB" w:rsidP="000E3FEB">
      <w:pPr>
        <w:spacing w:after="0" w:line="276" w:lineRule="auto"/>
        <w:rPr>
          <w:rFonts w:cstheme="minorHAnsi"/>
        </w:rPr>
      </w:pPr>
    </w:p>
    <w:p w14:paraId="3E87AF5A" w14:textId="3D61EAE1" w:rsidR="00DA6889" w:rsidRPr="009370DC" w:rsidRDefault="00DA6889" w:rsidP="000E3FEB">
      <w:pPr>
        <w:pStyle w:val="ListParagraph"/>
        <w:numPr>
          <w:ilvl w:val="0"/>
          <w:numId w:val="26"/>
        </w:numPr>
        <w:spacing w:after="0" w:line="276" w:lineRule="auto"/>
        <w:rPr>
          <w:rFonts w:cstheme="minorHAnsi"/>
        </w:rPr>
      </w:pPr>
      <w:r w:rsidRPr="009370DC">
        <w:rPr>
          <w:rFonts w:cstheme="minorHAnsi"/>
        </w:rPr>
        <w:t xml:space="preserve">Meal count commitments are due 5 days before the conference and cannot be reduced (only increased). A brief discussion of a ~$200 fee is an attendee cancels less than 5 days before </w:t>
      </w:r>
      <w:r w:rsidR="000B0CED" w:rsidRPr="009370DC">
        <w:rPr>
          <w:rFonts w:cstheme="minorHAnsi"/>
        </w:rPr>
        <w:t xml:space="preserve">the </w:t>
      </w:r>
      <w:r w:rsidRPr="009370DC">
        <w:rPr>
          <w:rFonts w:cstheme="minorHAnsi"/>
        </w:rPr>
        <w:t xml:space="preserve">conference. It is not adopted at this time. </w:t>
      </w:r>
    </w:p>
    <w:p w14:paraId="6032B4E5" w14:textId="77777777" w:rsidR="000E3FEB" w:rsidRPr="000E3FEB" w:rsidRDefault="000E3FEB" w:rsidP="000E3FEB">
      <w:pPr>
        <w:spacing w:after="0" w:line="276" w:lineRule="auto"/>
        <w:rPr>
          <w:rFonts w:cstheme="minorHAnsi"/>
          <w:color w:val="C00000"/>
        </w:rPr>
      </w:pPr>
    </w:p>
    <w:p w14:paraId="2691EA01" w14:textId="14673F2B" w:rsidR="00EB2E51" w:rsidRPr="000E3FEB" w:rsidRDefault="00EB2E51" w:rsidP="000E3FEB">
      <w:pPr>
        <w:pStyle w:val="ListParagraph"/>
        <w:numPr>
          <w:ilvl w:val="0"/>
          <w:numId w:val="26"/>
        </w:numPr>
        <w:spacing w:after="0"/>
        <w:rPr>
          <w:rFonts w:cstheme="minorHAnsi"/>
        </w:rPr>
      </w:pPr>
      <w:r w:rsidRPr="000E3FEB">
        <w:rPr>
          <w:rFonts w:cstheme="minorHAnsi"/>
        </w:rPr>
        <w:t xml:space="preserve">Dues </w:t>
      </w:r>
      <w:r w:rsidRPr="00274D30">
        <w:rPr>
          <w:rFonts w:cstheme="minorHAnsi"/>
        </w:rPr>
        <w:t xml:space="preserve">beginning </w:t>
      </w:r>
      <w:r w:rsidR="00274D30" w:rsidRPr="00274D30">
        <w:rPr>
          <w:rFonts w:cstheme="minorHAnsi"/>
        </w:rPr>
        <w:t xml:space="preserve">January </w:t>
      </w:r>
      <w:r w:rsidRPr="00274D30">
        <w:rPr>
          <w:rFonts w:cstheme="minorHAnsi"/>
        </w:rPr>
        <w:t>2020</w:t>
      </w:r>
      <w:r w:rsidRPr="000E3FEB">
        <w:rPr>
          <w:rFonts w:cstheme="minorHAnsi"/>
        </w:rPr>
        <w:t xml:space="preserve"> </w:t>
      </w:r>
    </w:p>
    <w:p w14:paraId="742AD621" w14:textId="755F7FB8" w:rsidR="00E3662A" w:rsidRPr="00EB2E51" w:rsidRDefault="00EB2E51" w:rsidP="000E3FEB">
      <w:pPr>
        <w:pStyle w:val="ListParagraph"/>
        <w:numPr>
          <w:ilvl w:val="1"/>
          <w:numId w:val="26"/>
        </w:numPr>
        <w:spacing w:after="0"/>
        <w:rPr>
          <w:rFonts w:cstheme="minorHAnsi"/>
        </w:rPr>
      </w:pPr>
      <w:r w:rsidRPr="00EB2E51">
        <w:rPr>
          <w:rFonts w:cstheme="minorHAnsi"/>
        </w:rPr>
        <w:t xml:space="preserve">Level One </w:t>
      </w:r>
      <w:r w:rsidR="00E3662A" w:rsidRPr="00EB2E51">
        <w:rPr>
          <w:rFonts w:cstheme="minorHAnsi"/>
        </w:rPr>
        <w:tab/>
        <w:t>$2,000</w:t>
      </w:r>
      <w:r w:rsidR="00DA6889" w:rsidRPr="00EB2E51">
        <w:rPr>
          <w:rFonts w:cstheme="minorHAnsi"/>
        </w:rPr>
        <w:t xml:space="preserve"> </w:t>
      </w:r>
      <w:r w:rsidR="00DA6889" w:rsidRPr="00EB2E51">
        <w:rPr>
          <w:rFonts w:cstheme="minorHAnsi"/>
          <w:color w:val="C00000"/>
        </w:rPr>
        <w:tab/>
      </w:r>
    </w:p>
    <w:p w14:paraId="2A65A3C1" w14:textId="15B7BA56" w:rsidR="00E3662A" w:rsidRPr="00EB2E51" w:rsidRDefault="00EB2E51" w:rsidP="000E3FEB">
      <w:pPr>
        <w:pStyle w:val="ListParagraph"/>
        <w:numPr>
          <w:ilvl w:val="1"/>
          <w:numId w:val="26"/>
        </w:numPr>
        <w:spacing w:after="0"/>
        <w:rPr>
          <w:rFonts w:cstheme="minorHAnsi"/>
        </w:rPr>
      </w:pPr>
      <w:r w:rsidRPr="00EB2E51">
        <w:rPr>
          <w:rFonts w:cstheme="minorHAnsi"/>
        </w:rPr>
        <w:t>Leve</w:t>
      </w:r>
      <w:r w:rsidR="009370DC">
        <w:rPr>
          <w:rFonts w:cstheme="minorHAnsi"/>
        </w:rPr>
        <w:t>l</w:t>
      </w:r>
      <w:r w:rsidRPr="00EB2E51">
        <w:rPr>
          <w:rFonts w:cstheme="minorHAnsi"/>
        </w:rPr>
        <w:t xml:space="preserve"> Two</w:t>
      </w:r>
      <w:r w:rsidR="00E3662A" w:rsidRPr="00EB2E51">
        <w:rPr>
          <w:rFonts w:cstheme="minorHAnsi"/>
        </w:rPr>
        <w:t xml:space="preserve"> </w:t>
      </w:r>
      <w:r w:rsidR="00E3662A" w:rsidRPr="00EB2E51">
        <w:rPr>
          <w:rFonts w:cstheme="minorHAnsi"/>
        </w:rPr>
        <w:tab/>
        <w:t>$3,000</w:t>
      </w:r>
      <w:r w:rsidR="00DA6889" w:rsidRPr="00EB2E51">
        <w:rPr>
          <w:rFonts w:cstheme="minorHAnsi"/>
        </w:rPr>
        <w:t xml:space="preserve">  </w:t>
      </w:r>
      <w:r w:rsidRPr="00EB2E51">
        <w:rPr>
          <w:rFonts w:cstheme="minorHAnsi"/>
          <w:color w:val="C00000"/>
        </w:rPr>
        <w:t xml:space="preserve"> </w:t>
      </w:r>
    </w:p>
    <w:p w14:paraId="1847EF05" w14:textId="51935F78" w:rsidR="00E3662A" w:rsidRPr="00EB2E51" w:rsidRDefault="00EB2E51" w:rsidP="000E3FEB">
      <w:pPr>
        <w:pStyle w:val="ListParagraph"/>
        <w:numPr>
          <w:ilvl w:val="1"/>
          <w:numId w:val="26"/>
        </w:numPr>
        <w:spacing w:after="0"/>
        <w:rPr>
          <w:rFonts w:cstheme="minorHAnsi"/>
        </w:rPr>
      </w:pPr>
      <w:r w:rsidRPr="00EB2E51">
        <w:rPr>
          <w:rFonts w:cstheme="minorHAnsi"/>
        </w:rPr>
        <w:t>Level Three</w:t>
      </w:r>
      <w:r w:rsidR="00E3662A" w:rsidRPr="00EB2E51">
        <w:rPr>
          <w:rFonts w:cstheme="minorHAnsi"/>
        </w:rPr>
        <w:t xml:space="preserve"> </w:t>
      </w:r>
      <w:r w:rsidR="00E3662A" w:rsidRPr="00EB2E51">
        <w:rPr>
          <w:rFonts w:cstheme="minorHAnsi"/>
        </w:rPr>
        <w:tab/>
        <w:t>$4,000</w:t>
      </w:r>
      <w:r w:rsidR="00DA6889" w:rsidRPr="00EB2E51">
        <w:rPr>
          <w:rFonts w:cstheme="minorHAnsi"/>
        </w:rPr>
        <w:t xml:space="preserve">  </w:t>
      </w:r>
    </w:p>
    <w:p w14:paraId="1AA9465F" w14:textId="3A9C298A" w:rsidR="00E3662A" w:rsidRDefault="009370DC" w:rsidP="000E3FEB">
      <w:pPr>
        <w:pStyle w:val="ListParagraph"/>
        <w:numPr>
          <w:ilvl w:val="2"/>
          <w:numId w:val="26"/>
        </w:numPr>
        <w:spacing w:after="0"/>
        <w:rPr>
          <w:rFonts w:cstheme="minorHAnsi"/>
        </w:rPr>
      </w:pPr>
      <w:r>
        <w:rPr>
          <w:rFonts w:cstheme="minorHAnsi"/>
        </w:rPr>
        <w:t>G</w:t>
      </w:r>
      <w:r w:rsidR="00E3662A" w:rsidRPr="000E3FEB">
        <w:rPr>
          <w:rFonts w:cstheme="minorHAnsi"/>
        </w:rPr>
        <w:t xml:space="preserve">race period </w:t>
      </w:r>
      <w:r>
        <w:rPr>
          <w:rFonts w:cstheme="minorHAnsi"/>
        </w:rPr>
        <w:t xml:space="preserve">of 2 billing cycles </w:t>
      </w:r>
      <w:r w:rsidR="00E3662A" w:rsidRPr="000E3FEB">
        <w:rPr>
          <w:rFonts w:cstheme="minorHAnsi"/>
        </w:rPr>
        <w:t xml:space="preserve">for members currently having been quoted the 2019 dues rate and for any practice less than 3 years old. </w:t>
      </w:r>
    </w:p>
    <w:p w14:paraId="20A16C90" w14:textId="67718884" w:rsidR="00274D30" w:rsidRPr="009370DC" w:rsidRDefault="00274D30" w:rsidP="009370DC">
      <w:pPr>
        <w:pStyle w:val="ListParagraph"/>
        <w:numPr>
          <w:ilvl w:val="3"/>
          <w:numId w:val="26"/>
        </w:numPr>
        <w:spacing w:after="0"/>
        <w:rPr>
          <w:rFonts w:cstheme="minorHAnsi"/>
        </w:rPr>
      </w:pPr>
      <w:r w:rsidRPr="009370DC">
        <w:rPr>
          <w:rFonts w:cstheme="minorHAnsi"/>
        </w:rPr>
        <w:t>New members</w:t>
      </w:r>
      <w:r w:rsidR="009370DC" w:rsidRPr="009370DC">
        <w:rPr>
          <w:rFonts w:cstheme="minorHAnsi"/>
        </w:rPr>
        <w:t xml:space="preserve"> and members open less than 3 years will </w:t>
      </w:r>
      <w:r w:rsidRPr="009370DC">
        <w:rPr>
          <w:rFonts w:cstheme="minorHAnsi"/>
        </w:rPr>
        <w:t>receive a 1k discount for their 1</w:t>
      </w:r>
      <w:r w:rsidRPr="009370DC">
        <w:rPr>
          <w:rFonts w:cstheme="minorHAnsi"/>
          <w:vertAlign w:val="superscript"/>
        </w:rPr>
        <w:t>st</w:t>
      </w:r>
      <w:r w:rsidRPr="009370DC">
        <w:rPr>
          <w:rFonts w:cstheme="minorHAnsi"/>
        </w:rPr>
        <w:t xml:space="preserve"> two billing periods (</w:t>
      </w:r>
      <w:r w:rsidRPr="009370DC">
        <w:rPr>
          <w:rFonts w:cstheme="minorHAnsi"/>
        </w:rPr>
        <w:t>pro-rated</w:t>
      </w:r>
      <w:r w:rsidRPr="009370DC">
        <w:rPr>
          <w:rFonts w:cstheme="minorHAnsi"/>
        </w:rPr>
        <w:t xml:space="preserve"> 1</w:t>
      </w:r>
      <w:r w:rsidRPr="009370DC">
        <w:rPr>
          <w:rFonts w:cstheme="minorHAnsi"/>
          <w:vertAlign w:val="superscript"/>
        </w:rPr>
        <w:t>st</w:t>
      </w:r>
      <w:r w:rsidRPr="009370DC">
        <w:rPr>
          <w:rFonts w:cstheme="minorHAnsi"/>
        </w:rPr>
        <w:t xml:space="preserve"> year and 2</w:t>
      </w:r>
      <w:r w:rsidRPr="009370DC">
        <w:rPr>
          <w:rFonts w:cstheme="minorHAnsi"/>
          <w:vertAlign w:val="superscript"/>
        </w:rPr>
        <w:t>nd</w:t>
      </w:r>
      <w:r w:rsidRPr="009370DC">
        <w:rPr>
          <w:rFonts w:cstheme="minorHAnsi"/>
        </w:rPr>
        <w:t xml:space="preserve"> year full </w:t>
      </w:r>
      <w:r w:rsidRPr="009370DC">
        <w:rPr>
          <w:rFonts w:cstheme="minorHAnsi"/>
        </w:rPr>
        <w:t>12-month</w:t>
      </w:r>
      <w:r w:rsidRPr="009370DC">
        <w:rPr>
          <w:rFonts w:cstheme="minorHAnsi"/>
        </w:rPr>
        <w:t xml:space="preserve"> year)</w:t>
      </w:r>
    </w:p>
    <w:p w14:paraId="16B895C3" w14:textId="77777777" w:rsidR="000E3FEB" w:rsidRPr="000E3FEB" w:rsidRDefault="000E3FEB" w:rsidP="000E3FEB">
      <w:pPr>
        <w:pStyle w:val="ListParagraph"/>
        <w:spacing w:after="0"/>
        <w:ind w:left="2160"/>
        <w:rPr>
          <w:rFonts w:cstheme="minorHAnsi"/>
        </w:rPr>
      </w:pPr>
    </w:p>
    <w:p w14:paraId="6038B1BA" w14:textId="748A19B4" w:rsidR="00E3662A" w:rsidRPr="009370DC" w:rsidRDefault="00EB2E51" w:rsidP="000E3FEB">
      <w:pPr>
        <w:pStyle w:val="ListParagraph"/>
        <w:numPr>
          <w:ilvl w:val="0"/>
          <w:numId w:val="26"/>
        </w:numPr>
        <w:spacing w:after="0" w:line="276" w:lineRule="auto"/>
        <w:rPr>
          <w:rFonts w:cstheme="minorHAnsi"/>
        </w:rPr>
      </w:pPr>
      <w:r w:rsidRPr="000E3FEB">
        <w:rPr>
          <w:rFonts w:cstheme="minorHAnsi"/>
        </w:rPr>
        <w:t xml:space="preserve">Sponsorship levels and fees have not changed in 10 years. </w:t>
      </w:r>
      <w:r w:rsidR="00E3662A" w:rsidRPr="000E3FEB">
        <w:rPr>
          <w:rFonts w:cstheme="minorHAnsi"/>
        </w:rPr>
        <w:t>Sponsor levels are currently $2,500, $5,000 and $7,500</w:t>
      </w:r>
      <w:r w:rsidR="00DC162F" w:rsidRPr="000E3FEB">
        <w:rPr>
          <w:rFonts w:cstheme="minorHAnsi"/>
        </w:rPr>
        <w:t xml:space="preserve"> – </w:t>
      </w:r>
      <w:r w:rsidR="00DC162F" w:rsidRPr="009370DC">
        <w:rPr>
          <w:rFonts w:cstheme="minorHAnsi"/>
        </w:rPr>
        <w:t>leave as is until VSPA has more members, add a 20% discount for new (1</w:t>
      </w:r>
      <w:r w:rsidR="00DC162F" w:rsidRPr="009370DC">
        <w:rPr>
          <w:rFonts w:cstheme="minorHAnsi"/>
          <w:vertAlign w:val="superscript"/>
        </w:rPr>
        <w:t>st</w:t>
      </w:r>
      <w:r w:rsidR="00DC162F" w:rsidRPr="009370DC">
        <w:rPr>
          <w:rFonts w:cstheme="minorHAnsi"/>
        </w:rPr>
        <w:t xml:space="preserve"> year) sponsors. If a new sponsor is also a speaker sponsor</w:t>
      </w:r>
      <w:r w:rsidR="000B0CED" w:rsidRPr="009370DC">
        <w:rPr>
          <w:rFonts w:cstheme="minorHAnsi"/>
        </w:rPr>
        <w:t>,</w:t>
      </w:r>
      <w:r w:rsidR="00DC162F" w:rsidRPr="009370DC">
        <w:rPr>
          <w:rFonts w:cstheme="minorHAnsi"/>
        </w:rPr>
        <w:t xml:space="preserve"> then 25% previously published discount, not cumulative. </w:t>
      </w:r>
    </w:p>
    <w:p w14:paraId="2B1F464C" w14:textId="77777777" w:rsidR="000E3FEB" w:rsidRPr="009370DC" w:rsidRDefault="000E3FEB" w:rsidP="003B1EE9">
      <w:pPr>
        <w:spacing w:after="120" w:line="276" w:lineRule="auto"/>
        <w:rPr>
          <w:rFonts w:cstheme="minorHAnsi"/>
        </w:rPr>
      </w:pPr>
    </w:p>
    <w:p w14:paraId="5DFABB79" w14:textId="668CE713" w:rsidR="00C712C4" w:rsidRPr="00DC162F" w:rsidRDefault="00C712C4" w:rsidP="003B1EE9">
      <w:pPr>
        <w:spacing w:after="120" w:line="276" w:lineRule="auto"/>
        <w:rPr>
          <w:rFonts w:cstheme="minorHAnsi"/>
          <w:b/>
          <w:bCs/>
          <w:i/>
          <w:iCs/>
          <w:color w:val="002060"/>
          <w:sz w:val="24"/>
          <w:szCs w:val="24"/>
          <w:u w:val="single"/>
        </w:rPr>
      </w:pPr>
      <w:r w:rsidRPr="00DC162F">
        <w:rPr>
          <w:rFonts w:cstheme="minorHAnsi"/>
          <w:b/>
          <w:bCs/>
          <w:i/>
          <w:iCs/>
          <w:color w:val="002060"/>
          <w:sz w:val="24"/>
          <w:szCs w:val="24"/>
          <w:u w:val="single"/>
        </w:rPr>
        <w:lastRenderedPageBreak/>
        <w:t>Future of VSPA Member and Colleague Acquisition programs</w:t>
      </w:r>
    </w:p>
    <w:p w14:paraId="337FA5F1" w14:textId="0A41236D" w:rsidR="003B1EE9" w:rsidRDefault="000E3FEB" w:rsidP="003B1EE9">
      <w:pPr>
        <w:spacing w:after="120" w:line="276" w:lineRule="auto"/>
        <w:rPr>
          <w:rFonts w:cstheme="minorHAnsi"/>
        </w:rPr>
      </w:pPr>
      <w:r>
        <w:rPr>
          <w:rFonts w:cstheme="minorHAnsi"/>
        </w:rPr>
        <w:t>The b</w:t>
      </w:r>
      <w:r w:rsidR="003B1EE9">
        <w:rPr>
          <w:rFonts w:cstheme="minorHAnsi"/>
        </w:rPr>
        <w:t xml:space="preserve">usiness meeting yesterday voted in the following colleague acquisition contribution for 2020: </w:t>
      </w:r>
    </w:p>
    <w:p w14:paraId="03C5F8B6" w14:textId="3DFEF654" w:rsidR="003B1EE9" w:rsidRDefault="003B1EE9" w:rsidP="000E3FEB">
      <w:pPr>
        <w:spacing w:after="0" w:line="276" w:lineRule="auto"/>
        <w:rPr>
          <w:rFonts w:cstheme="minorHAnsi"/>
        </w:rPr>
      </w:pPr>
      <w:r>
        <w:rPr>
          <w:rFonts w:cstheme="minorHAnsi"/>
        </w:rPr>
        <w:tab/>
      </w:r>
      <w:r w:rsidR="000E3FEB">
        <w:rPr>
          <w:rFonts w:cstheme="minorHAnsi"/>
        </w:rPr>
        <w:t>Level One</w:t>
      </w:r>
      <w:r>
        <w:rPr>
          <w:rFonts w:cstheme="minorHAnsi"/>
        </w:rPr>
        <w:tab/>
        <w:t>$1,000</w:t>
      </w:r>
    </w:p>
    <w:p w14:paraId="6D49045A" w14:textId="75EA98CD" w:rsidR="003B1EE9" w:rsidRDefault="003B1EE9" w:rsidP="000E3FEB">
      <w:pPr>
        <w:spacing w:after="0" w:line="276" w:lineRule="auto"/>
        <w:rPr>
          <w:rFonts w:cstheme="minorHAnsi"/>
        </w:rPr>
      </w:pPr>
      <w:r>
        <w:rPr>
          <w:rFonts w:cstheme="minorHAnsi"/>
        </w:rPr>
        <w:tab/>
      </w:r>
      <w:r w:rsidR="000E3FEB">
        <w:rPr>
          <w:rFonts w:cstheme="minorHAnsi"/>
        </w:rPr>
        <w:t xml:space="preserve">Level Two </w:t>
      </w:r>
      <w:r>
        <w:rPr>
          <w:rFonts w:cstheme="minorHAnsi"/>
        </w:rPr>
        <w:t xml:space="preserve"> </w:t>
      </w:r>
      <w:r>
        <w:rPr>
          <w:rFonts w:cstheme="minorHAnsi"/>
        </w:rPr>
        <w:tab/>
        <w:t>$1,500</w:t>
      </w:r>
    </w:p>
    <w:p w14:paraId="49F2DD2D" w14:textId="1930076E" w:rsidR="003B1EE9" w:rsidRDefault="003B1EE9" w:rsidP="000E3FEB">
      <w:pPr>
        <w:spacing w:after="0" w:line="276" w:lineRule="auto"/>
        <w:rPr>
          <w:rFonts w:cstheme="minorHAnsi"/>
        </w:rPr>
      </w:pPr>
      <w:r>
        <w:rPr>
          <w:rFonts w:cstheme="minorHAnsi"/>
        </w:rPr>
        <w:tab/>
      </w:r>
      <w:r w:rsidR="000E3FEB">
        <w:rPr>
          <w:rFonts w:cstheme="minorHAnsi"/>
        </w:rPr>
        <w:t>Level Three</w:t>
      </w:r>
      <w:r>
        <w:rPr>
          <w:rFonts w:cstheme="minorHAnsi"/>
        </w:rPr>
        <w:tab/>
        <w:t>$2,00</w:t>
      </w:r>
      <w:r w:rsidR="000E3FEB">
        <w:rPr>
          <w:rFonts w:cstheme="minorHAnsi"/>
        </w:rPr>
        <w:t>0     (new members, any level, may opt out 1</w:t>
      </w:r>
      <w:r w:rsidR="000E3FEB" w:rsidRPr="000E3FEB">
        <w:rPr>
          <w:rFonts w:cstheme="minorHAnsi"/>
          <w:vertAlign w:val="superscript"/>
        </w:rPr>
        <w:t>st</w:t>
      </w:r>
      <w:r w:rsidR="000E3FEB">
        <w:rPr>
          <w:rFonts w:cstheme="minorHAnsi"/>
        </w:rPr>
        <w:t xml:space="preserve"> year if desired)</w:t>
      </w:r>
    </w:p>
    <w:p w14:paraId="037BEF3A" w14:textId="77777777" w:rsidR="000B0CED" w:rsidRDefault="000B0CED" w:rsidP="003B1EE9">
      <w:pPr>
        <w:spacing w:after="120" w:line="276" w:lineRule="auto"/>
        <w:rPr>
          <w:rFonts w:cstheme="minorHAnsi"/>
          <w:b/>
          <w:bCs/>
          <w:i/>
          <w:iCs/>
          <w:color w:val="002060"/>
          <w:sz w:val="24"/>
          <w:szCs w:val="24"/>
          <w:u w:val="single"/>
        </w:rPr>
      </w:pPr>
    </w:p>
    <w:p w14:paraId="76F6F85B" w14:textId="71090E71" w:rsidR="00C712C4" w:rsidRPr="000E3FEB" w:rsidRDefault="00C712C4" w:rsidP="003B1EE9">
      <w:pPr>
        <w:spacing w:after="120" w:line="276" w:lineRule="auto"/>
        <w:rPr>
          <w:rFonts w:cstheme="minorHAnsi"/>
          <w:b/>
          <w:bCs/>
          <w:i/>
          <w:iCs/>
          <w:color w:val="002060"/>
          <w:sz w:val="24"/>
          <w:szCs w:val="24"/>
          <w:u w:val="single"/>
        </w:rPr>
      </w:pPr>
      <w:r w:rsidRPr="000E3FEB">
        <w:rPr>
          <w:rFonts w:cstheme="minorHAnsi"/>
          <w:b/>
          <w:bCs/>
          <w:i/>
          <w:iCs/>
          <w:color w:val="002060"/>
          <w:sz w:val="24"/>
          <w:szCs w:val="24"/>
          <w:u w:val="single"/>
        </w:rPr>
        <w:t xml:space="preserve">Conference format, dates, venue, hotel contracts, meals, etc. </w:t>
      </w:r>
    </w:p>
    <w:p w14:paraId="2A8B289A" w14:textId="0162DD93" w:rsidR="00175968" w:rsidRPr="009370DC" w:rsidRDefault="003B1EE9" w:rsidP="00BF12D3">
      <w:pPr>
        <w:pStyle w:val="gmail-msolistparagraph"/>
        <w:numPr>
          <w:ilvl w:val="0"/>
          <w:numId w:val="27"/>
        </w:numPr>
        <w:autoSpaceDE w:val="0"/>
        <w:autoSpaceDN w:val="0"/>
        <w:adjustRightInd w:val="0"/>
        <w:spacing w:before="0" w:beforeAutospacing="0" w:after="0" w:afterAutospacing="0"/>
        <w:rPr>
          <w:rFonts w:cstheme="minorHAnsi"/>
        </w:rPr>
      </w:pPr>
      <w:r w:rsidRPr="000E3FEB">
        <w:rPr>
          <w:rFonts w:asciiTheme="minorHAnsi" w:hAnsiTheme="minorHAnsi" w:cstheme="minorHAnsi"/>
        </w:rPr>
        <w:t>What are the best days for VSPA conferences? Weekdays, weekends? Rotating between the two.</w:t>
      </w:r>
      <w:r w:rsidR="000E3FEB" w:rsidRPr="000E3FEB">
        <w:rPr>
          <w:rFonts w:asciiTheme="minorHAnsi" w:hAnsiTheme="minorHAnsi" w:cstheme="minorHAnsi"/>
        </w:rPr>
        <w:t xml:space="preserve"> </w:t>
      </w:r>
      <w:r w:rsidR="00175968" w:rsidRPr="000E3FEB">
        <w:rPr>
          <w:rFonts w:cstheme="minorHAnsi"/>
        </w:rPr>
        <w:t>Conference format – venue, hotel contracts, food, etc. with the goal of leaner expenses</w:t>
      </w:r>
      <w:r w:rsidR="00DC162F" w:rsidRPr="000E3FEB">
        <w:rPr>
          <w:rFonts w:cstheme="minorHAnsi"/>
        </w:rPr>
        <w:t>.</w:t>
      </w:r>
      <w:r w:rsidR="00DC162F" w:rsidRPr="000E3FEB">
        <w:rPr>
          <w:rFonts w:cstheme="minorHAnsi"/>
          <w:color w:val="C00000"/>
        </w:rPr>
        <w:t xml:space="preserve"> </w:t>
      </w:r>
      <w:r w:rsidR="00DC162F" w:rsidRPr="009370DC">
        <w:rPr>
          <w:rFonts w:cstheme="minorHAnsi"/>
        </w:rPr>
        <w:t>Ten years ago</w:t>
      </w:r>
      <w:r w:rsidR="000B0CED" w:rsidRPr="009370DC">
        <w:rPr>
          <w:rFonts w:cstheme="minorHAnsi"/>
        </w:rPr>
        <w:t>,</w:t>
      </w:r>
      <w:r w:rsidR="00DC162F" w:rsidRPr="009370DC">
        <w:rPr>
          <w:rFonts w:cstheme="minorHAnsi"/>
        </w:rPr>
        <w:t xml:space="preserve"> when the </w:t>
      </w:r>
      <w:r w:rsidR="00E61F66" w:rsidRPr="009370DC">
        <w:rPr>
          <w:rFonts w:cstheme="minorHAnsi"/>
        </w:rPr>
        <w:t>decision</w:t>
      </w:r>
      <w:r w:rsidR="00DC162F" w:rsidRPr="009370DC">
        <w:rPr>
          <w:rFonts w:cstheme="minorHAnsi"/>
        </w:rPr>
        <w:t xml:space="preserve"> was made to do all weekday conferences, VSPA had multiple mature practices; now, with our current member mix, it is </w:t>
      </w:r>
      <w:r w:rsidR="00E61F66" w:rsidRPr="009370DC">
        <w:rPr>
          <w:rFonts w:cstheme="minorHAnsi"/>
        </w:rPr>
        <w:t>difficult</w:t>
      </w:r>
      <w:r w:rsidR="00DC162F" w:rsidRPr="009370DC">
        <w:rPr>
          <w:rFonts w:cstheme="minorHAnsi"/>
        </w:rPr>
        <w:t xml:space="preserve"> to have producers away during weekdays. Begin with alternating Wed – Fri with Thurs- Sat for 2020. The fall conference in Santa Barbara will have the BOD meeting Thursday morning followed by the member's conference from 1pm Thursday to 5pm Saturday. Encourage all attendees to stay over</w:t>
      </w:r>
      <w:r w:rsidR="009370DC">
        <w:rPr>
          <w:rFonts w:cstheme="minorHAnsi"/>
        </w:rPr>
        <w:t xml:space="preserve"> Friday/</w:t>
      </w:r>
      <w:r w:rsidR="00DC162F" w:rsidRPr="009370DC">
        <w:rPr>
          <w:rFonts w:cstheme="minorHAnsi"/>
        </w:rPr>
        <w:t xml:space="preserve"> Saturday night</w:t>
      </w:r>
      <w:r w:rsidR="009370DC">
        <w:rPr>
          <w:rFonts w:cstheme="minorHAnsi"/>
        </w:rPr>
        <w:t xml:space="preserve"> respectively</w:t>
      </w:r>
      <w:r w:rsidR="00DC162F" w:rsidRPr="009370DC">
        <w:rPr>
          <w:rFonts w:cstheme="minorHAnsi"/>
        </w:rPr>
        <w:t xml:space="preserve">. </w:t>
      </w:r>
      <w:r w:rsidR="003D2501" w:rsidRPr="009370DC">
        <w:rPr>
          <w:rFonts w:cstheme="minorHAnsi"/>
        </w:rPr>
        <w:t xml:space="preserve"> Contin</w:t>
      </w:r>
      <w:r w:rsidR="00F148DC" w:rsidRPr="009370DC">
        <w:rPr>
          <w:rFonts w:cstheme="minorHAnsi"/>
        </w:rPr>
        <w:t>ue with host hospital rotation, as available.</w:t>
      </w:r>
    </w:p>
    <w:p w14:paraId="4C25FCD1" w14:textId="77777777" w:rsidR="008B247E" w:rsidRPr="009370DC" w:rsidRDefault="008B247E" w:rsidP="00175968">
      <w:pPr>
        <w:autoSpaceDE w:val="0"/>
        <w:autoSpaceDN w:val="0"/>
        <w:adjustRightInd w:val="0"/>
        <w:spacing w:after="0" w:line="240" w:lineRule="auto"/>
        <w:rPr>
          <w:rFonts w:cstheme="minorHAnsi"/>
        </w:rPr>
      </w:pPr>
    </w:p>
    <w:p w14:paraId="37A165D3" w14:textId="153E5F0E" w:rsidR="00175968" w:rsidRPr="009370DC" w:rsidRDefault="00175968" w:rsidP="000E3FEB">
      <w:pPr>
        <w:pStyle w:val="ListParagraph"/>
        <w:numPr>
          <w:ilvl w:val="0"/>
          <w:numId w:val="27"/>
        </w:numPr>
        <w:autoSpaceDE w:val="0"/>
        <w:autoSpaceDN w:val="0"/>
        <w:adjustRightInd w:val="0"/>
        <w:spacing w:after="0" w:line="240" w:lineRule="auto"/>
        <w:rPr>
          <w:rFonts w:cstheme="minorHAnsi"/>
        </w:rPr>
      </w:pPr>
      <w:r w:rsidRPr="000E3FEB">
        <w:rPr>
          <w:rFonts w:cstheme="minorHAnsi"/>
        </w:rPr>
        <w:t xml:space="preserve">Collaboration with IVPA on a joint conference? </w:t>
      </w:r>
      <w:r w:rsidR="00DC162F" w:rsidRPr="000E3FEB">
        <w:rPr>
          <w:rFonts w:cstheme="minorHAnsi"/>
        </w:rPr>
        <w:t xml:space="preserve">– </w:t>
      </w:r>
      <w:r w:rsidR="00DC162F" w:rsidRPr="009370DC">
        <w:rPr>
          <w:rFonts w:cstheme="minorHAnsi"/>
        </w:rPr>
        <w:t>Pam to contact Bonnie to begin discussion. Joint location to cost share, most sessions separate, a few together plus at least one social event +/- lunch &amp; breakfast</w:t>
      </w:r>
      <w:r w:rsidR="00F148DC" w:rsidRPr="009370DC">
        <w:rPr>
          <w:rFonts w:cstheme="minorHAnsi"/>
        </w:rPr>
        <w:t>.</w:t>
      </w:r>
    </w:p>
    <w:p w14:paraId="4D7C280D" w14:textId="77777777" w:rsidR="003B1EE9" w:rsidRDefault="003B1EE9" w:rsidP="003B1EE9">
      <w:pPr>
        <w:pStyle w:val="gmail-msolistparagraph"/>
        <w:spacing w:before="0" w:beforeAutospacing="0" w:after="0" w:afterAutospacing="0" w:line="252" w:lineRule="auto"/>
        <w:rPr>
          <w:rFonts w:asciiTheme="minorHAnsi" w:hAnsiTheme="minorHAnsi" w:cstheme="minorHAnsi"/>
        </w:rPr>
      </w:pPr>
    </w:p>
    <w:p w14:paraId="4E38D860" w14:textId="77777777" w:rsidR="00C712C4" w:rsidRPr="00C712C4" w:rsidRDefault="00C712C4" w:rsidP="003B1EE9">
      <w:pPr>
        <w:pStyle w:val="ListParagraph"/>
        <w:spacing w:after="120" w:line="276" w:lineRule="auto"/>
        <w:contextualSpacing w:val="0"/>
        <w:rPr>
          <w:rFonts w:cstheme="minorHAnsi"/>
        </w:rPr>
      </w:pPr>
    </w:p>
    <w:p w14:paraId="0243F577" w14:textId="7BA2AE5F" w:rsidR="00C712C4" w:rsidRPr="000E3FEB" w:rsidRDefault="00C712C4" w:rsidP="00C712C4">
      <w:pPr>
        <w:rPr>
          <w:rFonts w:cstheme="minorHAnsi"/>
          <w:b/>
          <w:bCs/>
          <w:i/>
          <w:iCs/>
          <w:color w:val="002060"/>
          <w:sz w:val="24"/>
          <w:szCs w:val="24"/>
          <w:u w:val="single"/>
        </w:rPr>
      </w:pPr>
      <w:r w:rsidRPr="000E3FEB">
        <w:rPr>
          <w:rFonts w:cstheme="minorHAnsi"/>
          <w:b/>
          <w:bCs/>
          <w:i/>
          <w:iCs/>
          <w:color w:val="002060"/>
          <w:sz w:val="24"/>
          <w:szCs w:val="24"/>
          <w:u w:val="single"/>
        </w:rPr>
        <w:t>Revision of VSPA Vision, Mission, Values</w:t>
      </w:r>
    </w:p>
    <w:p w14:paraId="32EC0445" w14:textId="77777777" w:rsidR="00DC162F" w:rsidRPr="009370DC" w:rsidRDefault="00DC162F" w:rsidP="00DC162F">
      <w:pPr>
        <w:rPr>
          <w:rFonts w:cstheme="minorHAnsi"/>
          <w:b/>
          <w:bCs/>
          <w:color w:val="0070C0"/>
        </w:rPr>
      </w:pPr>
      <w:r w:rsidRPr="009370DC">
        <w:rPr>
          <w:rFonts w:cstheme="minorHAnsi"/>
          <w:b/>
          <w:bCs/>
          <w:color w:val="0070C0"/>
        </w:rPr>
        <w:t>Vision:</w:t>
      </w:r>
    </w:p>
    <w:p w14:paraId="18A079BC" w14:textId="2EE92B19" w:rsidR="00DC162F" w:rsidRPr="009370DC" w:rsidRDefault="00DC162F" w:rsidP="000E3FEB">
      <w:pPr>
        <w:ind w:left="720"/>
        <w:rPr>
          <w:rFonts w:cstheme="minorHAnsi"/>
        </w:rPr>
      </w:pPr>
      <w:r w:rsidRPr="009370DC">
        <w:rPr>
          <w:rFonts w:cstheme="minorHAnsi"/>
        </w:rPr>
        <w:t>Promote prosperity and ensure the sustainability of independent veterinary practice ownership.</w:t>
      </w:r>
      <w:r w:rsidR="00F148DC" w:rsidRPr="009370DC">
        <w:rPr>
          <w:rFonts w:cstheme="minorHAnsi"/>
        </w:rPr>
        <w:t xml:space="preserve"> </w:t>
      </w:r>
    </w:p>
    <w:p w14:paraId="5F6AD85E" w14:textId="77777777" w:rsidR="00DC162F" w:rsidRPr="009370DC" w:rsidRDefault="00DC162F" w:rsidP="00DC162F">
      <w:pPr>
        <w:rPr>
          <w:rFonts w:cstheme="minorHAnsi"/>
          <w:b/>
          <w:bCs/>
          <w:color w:val="0070C0"/>
        </w:rPr>
      </w:pPr>
      <w:r w:rsidRPr="009370DC">
        <w:rPr>
          <w:rFonts w:cstheme="minorHAnsi"/>
          <w:b/>
          <w:bCs/>
          <w:color w:val="0070C0"/>
        </w:rPr>
        <w:t>Mission:</w:t>
      </w:r>
    </w:p>
    <w:p w14:paraId="20FB7B65" w14:textId="77777777" w:rsidR="00DC162F" w:rsidRPr="009370DC" w:rsidRDefault="00DC162F" w:rsidP="00DC162F">
      <w:pPr>
        <w:ind w:left="720"/>
        <w:rPr>
          <w:rFonts w:cstheme="minorHAnsi"/>
        </w:rPr>
      </w:pPr>
      <w:r w:rsidRPr="009370DC">
        <w:rPr>
          <w:rFonts w:cstheme="minorHAnsi"/>
        </w:rPr>
        <w:t>Nourish leadership within privately-owned emergency and specialty veterinary hospitals by developing benchmarks and sharing innovations for optimal organizational success and well-being.</w:t>
      </w:r>
    </w:p>
    <w:p w14:paraId="6AB9A516" w14:textId="77777777" w:rsidR="00DC162F" w:rsidRPr="009370DC" w:rsidRDefault="00DC162F" w:rsidP="00DC162F">
      <w:pPr>
        <w:rPr>
          <w:rFonts w:cstheme="minorHAnsi"/>
          <w:b/>
          <w:bCs/>
          <w:color w:val="0070C0"/>
        </w:rPr>
      </w:pPr>
      <w:r w:rsidRPr="009370DC">
        <w:rPr>
          <w:rFonts w:cstheme="minorHAnsi"/>
          <w:b/>
          <w:bCs/>
          <w:color w:val="0070C0"/>
        </w:rPr>
        <w:t xml:space="preserve">Values:  </w:t>
      </w:r>
    </w:p>
    <w:p w14:paraId="6EFF1D33" w14:textId="77777777" w:rsidR="00DC162F" w:rsidRPr="009370DC" w:rsidRDefault="00DC162F" w:rsidP="00DC162F">
      <w:pPr>
        <w:pStyle w:val="ListParagraph"/>
        <w:numPr>
          <w:ilvl w:val="0"/>
          <w:numId w:val="23"/>
        </w:numPr>
        <w:rPr>
          <w:rFonts w:cstheme="minorHAnsi"/>
        </w:rPr>
      </w:pPr>
      <w:r w:rsidRPr="009370DC">
        <w:rPr>
          <w:rFonts w:cstheme="minorHAnsi"/>
        </w:rPr>
        <w:t>Camaraderie</w:t>
      </w:r>
    </w:p>
    <w:p w14:paraId="4C10100F" w14:textId="77777777" w:rsidR="00DC162F" w:rsidRPr="009370DC" w:rsidRDefault="00DC162F" w:rsidP="00DC162F">
      <w:pPr>
        <w:pStyle w:val="ListParagraph"/>
        <w:numPr>
          <w:ilvl w:val="0"/>
          <w:numId w:val="23"/>
        </w:numPr>
        <w:rPr>
          <w:rFonts w:cstheme="minorHAnsi"/>
        </w:rPr>
      </w:pPr>
      <w:r w:rsidRPr="009370DC">
        <w:rPr>
          <w:rFonts w:cstheme="minorHAnsi"/>
        </w:rPr>
        <w:t>Education</w:t>
      </w:r>
    </w:p>
    <w:p w14:paraId="1F44E3E5" w14:textId="77777777" w:rsidR="00DC162F" w:rsidRPr="009370DC" w:rsidRDefault="00DC162F" w:rsidP="00DC162F">
      <w:pPr>
        <w:pStyle w:val="ListParagraph"/>
        <w:numPr>
          <w:ilvl w:val="0"/>
          <w:numId w:val="23"/>
        </w:numPr>
        <w:rPr>
          <w:rFonts w:cstheme="minorHAnsi"/>
        </w:rPr>
      </w:pPr>
      <w:r w:rsidRPr="009370DC">
        <w:rPr>
          <w:rFonts w:cstheme="minorHAnsi"/>
        </w:rPr>
        <w:t>Collaboration</w:t>
      </w:r>
    </w:p>
    <w:p w14:paraId="23AE4EC5" w14:textId="422717ED" w:rsidR="00F148DC" w:rsidRPr="009370DC" w:rsidRDefault="00F148DC" w:rsidP="00DC162F">
      <w:pPr>
        <w:pStyle w:val="ListParagraph"/>
        <w:numPr>
          <w:ilvl w:val="0"/>
          <w:numId w:val="23"/>
        </w:numPr>
        <w:rPr>
          <w:rFonts w:cstheme="minorHAnsi"/>
        </w:rPr>
      </w:pPr>
      <w:r w:rsidRPr="009370DC">
        <w:rPr>
          <w:rFonts w:cstheme="minorHAnsi"/>
        </w:rPr>
        <w:t xml:space="preserve">Catenation </w:t>
      </w:r>
    </w:p>
    <w:p w14:paraId="74DBF02C" w14:textId="383BE8E2" w:rsidR="00662ED3" w:rsidRPr="009370DC" w:rsidRDefault="00DC162F" w:rsidP="004272AC">
      <w:pPr>
        <w:pStyle w:val="ListParagraph"/>
        <w:numPr>
          <w:ilvl w:val="0"/>
          <w:numId w:val="23"/>
        </w:numPr>
        <w:rPr>
          <w:rFonts w:ascii="Garamond" w:hAnsi="Garamond" w:cs="Times New Roman"/>
          <w:color w:val="0070C0"/>
          <w:sz w:val="28"/>
          <w:szCs w:val="28"/>
        </w:rPr>
      </w:pPr>
      <w:r w:rsidRPr="009370DC">
        <w:rPr>
          <w:rFonts w:cstheme="minorHAnsi"/>
        </w:rPr>
        <w:t>Trust</w:t>
      </w:r>
    </w:p>
    <w:sectPr w:rsidR="00662ED3" w:rsidRPr="0093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C72"/>
    <w:multiLevelType w:val="hybridMultilevel"/>
    <w:tmpl w:val="54B4F0BA"/>
    <w:lvl w:ilvl="0" w:tplc="A5786D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81028"/>
    <w:multiLevelType w:val="hybridMultilevel"/>
    <w:tmpl w:val="9E0A7E46"/>
    <w:lvl w:ilvl="0" w:tplc="3542A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57AA1"/>
    <w:multiLevelType w:val="hybridMultilevel"/>
    <w:tmpl w:val="897E0B56"/>
    <w:lvl w:ilvl="0" w:tplc="3542A0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75C4E"/>
    <w:multiLevelType w:val="hybridMultilevel"/>
    <w:tmpl w:val="1DC6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35327"/>
    <w:multiLevelType w:val="hybridMultilevel"/>
    <w:tmpl w:val="2B862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410831"/>
    <w:multiLevelType w:val="hybridMultilevel"/>
    <w:tmpl w:val="F738A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0CC11EB"/>
    <w:multiLevelType w:val="hybridMultilevel"/>
    <w:tmpl w:val="798439B8"/>
    <w:lvl w:ilvl="0" w:tplc="24342046">
      <w:start w:val="1"/>
      <w:numFmt w:val="decimal"/>
      <w:lvlText w:val="%1."/>
      <w:lvlJc w:val="left"/>
      <w:pPr>
        <w:ind w:left="360" w:hanging="360"/>
      </w:pPr>
      <w:rPr>
        <w:rFonts w:asciiTheme="minorHAnsi" w:hAnsiTheme="minorHAnsi" w:cstheme="minorBid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2D4702"/>
    <w:multiLevelType w:val="hybridMultilevel"/>
    <w:tmpl w:val="A90E3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E0F6B"/>
    <w:multiLevelType w:val="hybridMultilevel"/>
    <w:tmpl w:val="8DE049AA"/>
    <w:lvl w:ilvl="0" w:tplc="04AA5E80">
      <w:start w:val="1"/>
      <w:numFmt w:val="decimal"/>
      <w:lvlText w:val="%1."/>
      <w:lvlJc w:val="left"/>
      <w:pPr>
        <w:ind w:left="720" w:hanging="360"/>
      </w:pPr>
      <w:rPr>
        <w:rFonts w:cstheme="minorHAnsi" w:hint="default"/>
        <w:b w:val="0"/>
        <w:color w:val="auto"/>
        <w:sz w:val="24"/>
      </w:rPr>
    </w:lvl>
    <w:lvl w:ilvl="1" w:tplc="7004D86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01FB5"/>
    <w:multiLevelType w:val="singleLevel"/>
    <w:tmpl w:val="3F061C1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0" w15:restartNumberingAfterBreak="0">
    <w:nsid w:val="596833DC"/>
    <w:multiLevelType w:val="hybridMultilevel"/>
    <w:tmpl w:val="02E8DFBE"/>
    <w:lvl w:ilvl="0" w:tplc="170A1F98">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C57913"/>
    <w:multiLevelType w:val="hybridMultilevel"/>
    <w:tmpl w:val="45F09AA2"/>
    <w:lvl w:ilvl="0" w:tplc="3542A0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80404"/>
    <w:multiLevelType w:val="hybridMultilevel"/>
    <w:tmpl w:val="0512C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1A70226"/>
    <w:multiLevelType w:val="hybridMultilevel"/>
    <w:tmpl w:val="A90E3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94326"/>
    <w:multiLevelType w:val="hybridMultilevel"/>
    <w:tmpl w:val="91E8118A"/>
    <w:lvl w:ilvl="0" w:tplc="3542A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842F9"/>
    <w:multiLevelType w:val="singleLevel"/>
    <w:tmpl w:val="3F061C1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6" w15:restartNumberingAfterBreak="0">
    <w:nsid w:val="737409B0"/>
    <w:multiLevelType w:val="singleLevel"/>
    <w:tmpl w:val="3F061C10"/>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16"/>
    <w:lvlOverride w:ilvl="0">
      <w:startOverride w:val="1"/>
    </w:lvlOverride>
  </w:num>
  <w:num w:numId="2">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0">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1">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2">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3">
    <w:abstractNumId w:val="3"/>
  </w:num>
  <w:num w:numId="14">
    <w:abstractNumId w:val="6"/>
  </w:num>
  <w:num w:numId="15">
    <w:abstractNumId w:val="4"/>
  </w:num>
  <w:num w:numId="16">
    <w:abstractNumId w:val="9"/>
  </w:num>
  <w:num w:numId="17">
    <w:abstractNumId w:val="15"/>
  </w:num>
  <w:num w:numId="18">
    <w:abstractNumId w:val="7"/>
  </w:num>
  <w:num w:numId="19">
    <w:abstractNumId w:val="13"/>
  </w:num>
  <w:num w:numId="20">
    <w:abstractNumId w:val="0"/>
  </w:num>
  <w:num w:numId="21">
    <w:abstractNumId w:val="5"/>
  </w:num>
  <w:num w:numId="22">
    <w:abstractNumId w:val="1"/>
  </w:num>
  <w:num w:numId="23">
    <w:abstractNumId w:val="10"/>
  </w:num>
  <w:num w:numId="24">
    <w:abstractNumId w:val="8"/>
  </w:num>
  <w:num w:numId="25">
    <w:abstractNumId w:val="11"/>
  </w:num>
  <w:num w:numId="26">
    <w:abstractNumId w:val="2"/>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MjA0tjQ0MjGyMDdW0lEKTi0uzszPAykwrwUAFPkG6ywAAAA="/>
  </w:docVars>
  <w:rsids>
    <w:rsidRoot w:val="00AF0D85"/>
    <w:rsid w:val="00093A72"/>
    <w:rsid w:val="00095170"/>
    <w:rsid w:val="000B0CED"/>
    <w:rsid w:val="000E3FEB"/>
    <w:rsid w:val="00175968"/>
    <w:rsid w:val="00192549"/>
    <w:rsid w:val="001A625D"/>
    <w:rsid w:val="00231817"/>
    <w:rsid w:val="0023352A"/>
    <w:rsid w:val="00233D91"/>
    <w:rsid w:val="002637C8"/>
    <w:rsid w:val="00274D30"/>
    <w:rsid w:val="002A4CD2"/>
    <w:rsid w:val="00326CE3"/>
    <w:rsid w:val="00356D31"/>
    <w:rsid w:val="00363728"/>
    <w:rsid w:val="003B1EE9"/>
    <w:rsid w:val="003D2501"/>
    <w:rsid w:val="00437D8A"/>
    <w:rsid w:val="00455321"/>
    <w:rsid w:val="0049579C"/>
    <w:rsid w:val="005017CD"/>
    <w:rsid w:val="005423BD"/>
    <w:rsid w:val="00606FB7"/>
    <w:rsid w:val="0062153D"/>
    <w:rsid w:val="00662ED3"/>
    <w:rsid w:val="006721C2"/>
    <w:rsid w:val="00707CBA"/>
    <w:rsid w:val="007A6575"/>
    <w:rsid w:val="007C4243"/>
    <w:rsid w:val="007E158F"/>
    <w:rsid w:val="008561F6"/>
    <w:rsid w:val="008949A6"/>
    <w:rsid w:val="008B247E"/>
    <w:rsid w:val="008C534F"/>
    <w:rsid w:val="009370DC"/>
    <w:rsid w:val="009B2F74"/>
    <w:rsid w:val="00A70B9E"/>
    <w:rsid w:val="00AF0D85"/>
    <w:rsid w:val="00BD4E5C"/>
    <w:rsid w:val="00C10F9D"/>
    <w:rsid w:val="00C712C4"/>
    <w:rsid w:val="00CB1016"/>
    <w:rsid w:val="00CC709E"/>
    <w:rsid w:val="00CD7784"/>
    <w:rsid w:val="00D2611C"/>
    <w:rsid w:val="00DA6889"/>
    <w:rsid w:val="00DC162F"/>
    <w:rsid w:val="00E3662A"/>
    <w:rsid w:val="00E61F66"/>
    <w:rsid w:val="00E7423C"/>
    <w:rsid w:val="00EB2E51"/>
    <w:rsid w:val="00EC6B53"/>
    <w:rsid w:val="00F1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7115"/>
  <w15:chartTrackingRefBased/>
  <w15:docId w15:val="{0F34D737-0D9F-4348-AB83-60E67B50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D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7D8A"/>
    <w:pPr>
      <w:ind w:left="720"/>
      <w:contextualSpacing/>
    </w:pPr>
  </w:style>
  <w:style w:type="paragraph" w:customStyle="1" w:styleId="gmail-msolistparagraph">
    <w:name w:val="gmail-msolistparagraph"/>
    <w:basedOn w:val="Normal"/>
    <w:rsid w:val="00A70B9E"/>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7C4243"/>
    <w:rPr>
      <w:color w:val="0563C1" w:themeColor="hyperlink"/>
      <w:u w:val="single"/>
    </w:rPr>
  </w:style>
  <w:style w:type="character" w:customStyle="1" w:styleId="UnresolvedMention1">
    <w:name w:val="Unresolved Mention1"/>
    <w:basedOn w:val="DefaultParagraphFont"/>
    <w:uiPriority w:val="99"/>
    <w:semiHidden/>
    <w:unhideWhenUsed/>
    <w:rsid w:val="007C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523">
      <w:bodyDiv w:val="1"/>
      <w:marLeft w:val="0"/>
      <w:marRight w:val="0"/>
      <w:marTop w:val="0"/>
      <w:marBottom w:val="0"/>
      <w:divBdr>
        <w:top w:val="none" w:sz="0" w:space="0" w:color="auto"/>
        <w:left w:val="none" w:sz="0" w:space="0" w:color="auto"/>
        <w:bottom w:val="none" w:sz="0" w:space="0" w:color="auto"/>
        <w:right w:val="none" w:sz="0" w:space="0" w:color="auto"/>
      </w:divBdr>
    </w:div>
    <w:div w:id="133448640">
      <w:bodyDiv w:val="1"/>
      <w:marLeft w:val="0"/>
      <w:marRight w:val="0"/>
      <w:marTop w:val="0"/>
      <w:marBottom w:val="0"/>
      <w:divBdr>
        <w:top w:val="none" w:sz="0" w:space="0" w:color="auto"/>
        <w:left w:val="none" w:sz="0" w:space="0" w:color="auto"/>
        <w:bottom w:val="none" w:sz="0" w:space="0" w:color="auto"/>
        <w:right w:val="none" w:sz="0" w:space="0" w:color="auto"/>
      </w:divBdr>
    </w:div>
    <w:div w:id="273023331">
      <w:bodyDiv w:val="1"/>
      <w:marLeft w:val="0"/>
      <w:marRight w:val="0"/>
      <w:marTop w:val="0"/>
      <w:marBottom w:val="0"/>
      <w:divBdr>
        <w:top w:val="none" w:sz="0" w:space="0" w:color="auto"/>
        <w:left w:val="none" w:sz="0" w:space="0" w:color="auto"/>
        <w:bottom w:val="none" w:sz="0" w:space="0" w:color="auto"/>
        <w:right w:val="none" w:sz="0" w:space="0" w:color="auto"/>
      </w:divBdr>
    </w:div>
    <w:div w:id="415712291">
      <w:bodyDiv w:val="1"/>
      <w:marLeft w:val="0"/>
      <w:marRight w:val="0"/>
      <w:marTop w:val="0"/>
      <w:marBottom w:val="0"/>
      <w:divBdr>
        <w:top w:val="none" w:sz="0" w:space="0" w:color="auto"/>
        <w:left w:val="none" w:sz="0" w:space="0" w:color="auto"/>
        <w:bottom w:val="none" w:sz="0" w:space="0" w:color="auto"/>
        <w:right w:val="none" w:sz="0" w:space="0" w:color="auto"/>
      </w:divBdr>
    </w:div>
    <w:div w:id="486943765">
      <w:bodyDiv w:val="1"/>
      <w:marLeft w:val="0"/>
      <w:marRight w:val="0"/>
      <w:marTop w:val="0"/>
      <w:marBottom w:val="0"/>
      <w:divBdr>
        <w:top w:val="none" w:sz="0" w:space="0" w:color="auto"/>
        <w:left w:val="none" w:sz="0" w:space="0" w:color="auto"/>
        <w:bottom w:val="none" w:sz="0" w:space="0" w:color="auto"/>
        <w:right w:val="none" w:sz="0" w:space="0" w:color="auto"/>
      </w:divBdr>
    </w:div>
    <w:div w:id="797914432">
      <w:bodyDiv w:val="1"/>
      <w:marLeft w:val="0"/>
      <w:marRight w:val="0"/>
      <w:marTop w:val="0"/>
      <w:marBottom w:val="0"/>
      <w:divBdr>
        <w:top w:val="none" w:sz="0" w:space="0" w:color="auto"/>
        <w:left w:val="none" w:sz="0" w:space="0" w:color="auto"/>
        <w:bottom w:val="none" w:sz="0" w:space="0" w:color="auto"/>
        <w:right w:val="none" w:sz="0" w:space="0" w:color="auto"/>
      </w:divBdr>
    </w:div>
    <w:div w:id="986665718">
      <w:bodyDiv w:val="1"/>
      <w:marLeft w:val="0"/>
      <w:marRight w:val="0"/>
      <w:marTop w:val="0"/>
      <w:marBottom w:val="0"/>
      <w:divBdr>
        <w:top w:val="none" w:sz="0" w:space="0" w:color="auto"/>
        <w:left w:val="none" w:sz="0" w:space="0" w:color="auto"/>
        <w:bottom w:val="none" w:sz="0" w:space="0" w:color="auto"/>
        <w:right w:val="none" w:sz="0" w:space="0" w:color="auto"/>
      </w:divBdr>
    </w:div>
    <w:div w:id="1133476685">
      <w:bodyDiv w:val="1"/>
      <w:marLeft w:val="0"/>
      <w:marRight w:val="0"/>
      <w:marTop w:val="0"/>
      <w:marBottom w:val="0"/>
      <w:divBdr>
        <w:top w:val="none" w:sz="0" w:space="0" w:color="auto"/>
        <w:left w:val="none" w:sz="0" w:space="0" w:color="auto"/>
        <w:bottom w:val="none" w:sz="0" w:space="0" w:color="auto"/>
        <w:right w:val="none" w:sz="0" w:space="0" w:color="auto"/>
      </w:divBdr>
    </w:div>
    <w:div w:id="1145006499">
      <w:bodyDiv w:val="1"/>
      <w:marLeft w:val="0"/>
      <w:marRight w:val="0"/>
      <w:marTop w:val="0"/>
      <w:marBottom w:val="0"/>
      <w:divBdr>
        <w:top w:val="none" w:sz="0" w:space="0" w:color="auto"/>
        <w:left w:val="none" w:sz="0" w:space="0" w:color="auto"/>
        <w:bottom w:val="none" w:sz="0" w:space="0" w:color="auto"/>
        <w:right w:val="none" w:sz="0" w:space="0" w:color="auto"/>
      </w:divBdr>
    </w:div>
    <w:div w:id="1371147567">
      <w:bodyDiv w:val="1"/>
      <w:marLeft w:val="0"/>
      <w:marRight w:val="0"/>
      <w:marTop w:val="0"/>
      <w:marBottom w:val="0"/>
      <w:divBdr>
        <w:top w:val="none" w:sz="0" w:space="0" w:color="auto"/>
        <w:left w:val="none" w:sz="0" w:space="0" w:color="auto"/>
        <w:bottom w:val="none" w:sz="0" w:space="0" w:color="auto"/>
        <w:right w:val="none" w:sz="0" w:space="0" w:color="auto"/>
      </w:divBdr>
    </w:div>
    <w:div w:id="1470391697">
      <w:bodyDiv w:val="1"/>
      <w:marLeft w:val="0"/>
      <w:marRight w:val="0"/>
      <w:marTop w:val="0"/>
      <w:marBottom w:val="0"/>
      <w:divBdr>
        <w:top w:val="none" w:sz="0" w:space="0" w:color="auto"/>
        <w:left w:val="none" w:sz="0" w:space="0" w:color="auto"/>
        <w:bottom w:val="none" w:sz="0" w:space="0" w:color="auto"/>
        <w:right w:val="none" w:sz="0" w:space="0" w:color="auto"/>
      </w:divBdr>
    </w:div>
    <w:div w:id="1882472272">
      <w:bodyDiv w:val="1"/>
      <w:marLeft w:val="0"/>
      <w:marRight w:val="0"/>
      <w:marTop w:val="0"/>
      <w:marBottom w:val="0"/>
      <w:divBdr>
        <w:top w:val="none" w:sz="0" w:space="0" w:color="auto"/>
        <w:left w:val="none" w:sz="0" w:space="0" w:color="auto"/>
        <w:bottom w:val="none" w:sz="0" w:space="0" w:color="auto"/>
        <w:right w:val="none" w:sz="0" w:space="0" w:color="auto"/>
      </w:divBdr>
    </w:div>
    <w:div w:id="1942684617">
      <w:bodyDiv w:val="1"/>
      <w:marLeft w:val="0"/>
      <w:marRight w:val="0"/>
      <w:marTop w:val="0"/>
      <w:marBottom w:val="0"/>
      <w:divBdr>
        <w:top w:val="none" w:sz="0" w:space="0" w:color="auto"/>
        <w:left w:val="none" w:sz="0" w:space="0" w:color="auto"/>
        <w:bottom w:val="none" w:sz="0" w:space="0" w:color="auto"/>
        <w:right w:val="none" w:sz="0" w:space="0" w:color="auto"/>
      </w:divBdr>
    </w:div>
    <w:div w:id="1963536383">
      <w:bodyDiv w:val="1"/>
      <w:marLeft w:val="0"/>
      <w:marRight w:val="0"/>
      <w:marTop w:val="0"/>
      <w:marBottom w:val="0"/>
      <w:divBdr>
        <w:top w:val="none" w:sz="0" w:space="0" w:color="auto"/>
        <w:left w:val="none" w:sz="0" w:space="0" w:color="auto"/>
        <w:bottom w:val="none" w:sz="0" w:space="0" w:color="auto"/>
        <w:right w:val="none" w:sz="0" w:space="0" w:color="auto"/>
      </w:divBdr>
    </w:div>
    <w:div w:id="2086296212">
      <w:bodyDiv w:val="1"/>
      <w:marLeft w:val="0"/>
      <w:marRight w:val="0"/>
      <w:marTop w:val="0"/>
      <w:marBottom w:val="0"/>
      <w:divBdr>
        <w:top w:val="none" w:sz="0" w:space="0" w:color="auto"/>
        <w:left w:val="none" w:sz="0" w:space="0" w:color="auto"/>
        <w:bottom w:val="none" w:sz="0" w:space="0" w:color="auto"/>
        <w:right w:val="none" w:sz="0" w:space="0" w:color="auto"/>
      </w:divBdr>
    </w:div>
    <w:div w:id="213209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Reynhout</dc:creator>
  <cp:keywords/>
  <dc:description/>
  <cp:lastModifiedBy>Pamela Stevenson</cp:lastModifiedBy>
  <cp:revision>7</cp:revision>
  <dcterms:created xsi:type="dcterms:W3CDTF">2019-10-29T23:11:00Z</dcterms:created>
  <dcterms:modified xsi:type="dcterms:W3CDTF">2019-11-15T19:00:00Z</dcterms:modified>
</cp:coreProperties>
</file>